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172" w:rsidRPr="001F3E9E" w:rsidRDefault="001B22D4" w:rsidP="005C6172">
      <w:pPr>
        <w:pStyle w:val="Q"/>
        <w:rPr>
          <w:rFonts w:ascii="Times New Roman" w:hAnsi="Times New Roman"/>
          <w:b/>
          <w:sz w:val="24"/>
          <w:szCs w:val="24"/>
        </w:rPr>
      </w:pPr>
      <w:r w:rsidRPr="001F3E9E">
        <w:rPr>
          <w:rFonts w:ascii="Times New Roman" w:hAnsi="Times New Roman"/>
          <w:b/>
          <w:sz w:val="24"/>
          <w:szCs w:val="24"/>
        </w:rPr>
        <w:t xml:space="preserve">Chapter 8: </w:t>
      </w:r>
      <w:r w:rsidR="005C6172" w:rsidRPr="001F3E9E">
        <w:rPr>
          <w:rFonts w:ascii="Times New Roman" w:hAnsi="Times New Roman"/>
          <w:b/>
          <w:sz w:val="24"/>
          <w:szCs w:val="24"/>
        </w:rPr>
        <w:t>SPSS Solutions</w:t>
      </w:r>
    </w:p>
    <w:p w:rsidR="005C6172" w:rsidRPr="001F3E9E" w:rsidRDefault="005C6172" w:rsidP="005C6172">
      <w:pPr>
        <w:pStyle w:val="SPSStbl"/>
        <w:rPr>
          <w:rFonts w:ascii="Times New Roman" w:hAnsi="Times New Roman"/>
          <w:b/>
          <w:sz w:val="24"/>
          <w:szCs w:val="24"/>
        </w:rPr>
      </w:pPr>
    </w:p>
    <w:p w:rsidR="005C6172" w:rsidRPr="001F3E9E" w:rsidRDefault="005C6172" w:rsidP="005C6172">
      <w:pPr>
        <w:pStyle w:val="SPSStbl"/>
      </w:pPr>
    </w:p>
    <w:p w:rsidR="005C6172" w:rsidRPr="001F3E9E" w:rsidRDefault="005C6172" w:rsidP="005C6172">
      <w:pPr>
        <w:pStyle w:val="Q"/>
        <w:ind w:left="720" w:hanging="435"/>
        <w:rPr>
          <w:sz w:val="18"/>
        </w:rPr>
      </w:pPr>
      <w:r w:rsidRPr="001F3E9E">
        <w:rPr>
          <w:sz w:val="18"/>
        </w:rPr>
        <w:t>1.</w:t>
      </w:r>
      <w:r w:rsidRPr="001F3E9E">
        <w:rPr>
          <w:sz w:val="18"/>
        </w:rPr>
        <w:tab/>
      </w:r>
      <w:proofErr w:type="gramStart"/>
      <w:r w:rsidRPr="001F3E9E">
        <w:rPr>
          <w:sz w:val="18"/>
        </w:rPr>
        <w:t>With</w:t>
      </w:r>
      <w:proofErr w:type="gramEnd"/>
      <w:r w:rsidRPr="001F3E9E">
        <w:rPr>
          <w:sz w:val="18"/>
        </w:rPr>
        <w:t xml:space="preserve"> a statistic of –.671 and p value of .502, we find that Americans (those included in the GSS 2010 survey) do not have 2 children or more. The average number of children reported was 1.97. </w:t>
      </w:r>
    </w:p>
    <w:p w:rsidR="005C6172" w:rsidRPr="001F3E9E" w:rsidRDefault="005C6172" w:rsidP="005C6172">
      <w:pPr>
        <w:pStyle w:val="Q"/>
        <w:rPr>
          <w:sz w:val="18"/>
        </w:rPr>
      </w:pPr>
    </w:p>
    <w:p w:rsidR="005C6172" w:rsidRPr="001F3E9E" w:rsidRDefault="005C6172" w:rsidP="005C6172">
      <w:pPr>
        <w:rPr>
          <w:sz w:val="24"/>
          <w:szCs w:val="24"/>
        </w:rPr>
      </w:pPr>
      <w:r w:rsidRPr="001F3E9E">
        <w:rPr>
          <w:sz w:val="18"/>
        </w:rPr>
        <w:tab/>
      </w:r>
      <w:r w:rsidRPr="001F3E9E">
        <w:rPr>
          <w:noProof/>
          <w:sz w:val="18"/>
        </w:rPr>
        <w:drawing>
          <wp:inline distT="0" distB="0" distL="0" distR="0" wp14:anchorId="03B8ABB3" wp14:editId="5E9FA786">
            <wp:extent cx="4673600" cy="85344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673600" cy="853440"/>
                    </a:xfrm>
                    <a:prstGeom prst="rect">
                      <a:avLst/>
                    </a:prstGeom>
                    <a:noFill/>
                    <a:ln w="9525">
                      <a:noFill/>
                      <a:miter lim="800000"/>
                      <a:headEnd/>
                      <a:tailEnd/>
                    </a:ln>
                  </pic:spPr>
                </pic:pic>
              </a:graphicData>
            </a:graphic>
          </wp:inline>
        </w:drawing>
      </w:r>
    </w:p>
    <w:p w:rsidR="005C6172" w:rsidRPr="001F3E9E" w:rsidRDefault="005C6172" w:rsidP="005C6172">
      <w:pPr>
        <w:autoSpaceDE w:val="0"/>
        <w:autoSpaceDN w:val="0"/>
        <w:adjustRightInd w:val="0"/>
        <w:spacing w:line="400" w:lineRule="atLeast"/>
        <w:rPr>
          <w:sz w:val="24"/>
          <w:szCs w:val="24"/>
        </w:rPr>
      </w:pPr>
    </w:p>
    <w:p w:rsidR="005C6172" w:rsidRPr="001F3E9E" w:rsidRDefault="005C6172" w:rsidP="005C6172">
      <w:pPr>
        <w:autoSpaceDE w:val="0"/>
        <w:autoSpaceDN w:val="0"/>
        <w:adjustRightInd w:val="0"/>
        <w:rPr>
          <w:rFonts w:ascii="System" w:hAnsi="System" w:cs="System"/>
          <w:b/>
          <w:bCs/>
        </w:rPr>
      </w:pPr>
      <w:r w:rsidRPr="001F3E9E">
        <w:rPr>
          <w:rFonts w:ascii="System" w:hAnsi="System" w:cs="System"/>
          <w:b/>
          <w:noProof/>
        </w:rPr>
        <w:drawing>
          <wp:inline distT="0" distB="0" distL="0" distR="0" wp14:anchorId="2DEAB40B" wp14:editId="2009E736">
            <wp:extent cx="5943600" cy="1137920"/>
            <wp:effectExtent l="2540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943600" cy="1137920"/>
                    </a:xfrm>
                    <a:prstGeom prst="rect">
                      <a:avLst/>
                    </a:prstGeom>
                    <a:noFill/>
                    <a:ln w="9525">
                      <a:noFill/>
                      <a:miter lim="800000"/>
                      <a:headEnd/>
                      <a:tailEnd/>
                    </a:ln>
                  </pic:spPr>
                </pic:pic>
              </a:graphicData>
            </a:graphic>
          </wp:inline>
        </w:drawing>
      </w:r>
    </w:p>
    <w:p w:rsidR="005C6172" w:rsidRPr="001F3E9E" w:rsidRDefault="005C6172" w:rsidP="005C6172">
      <w:pPr>
        <w:autoSpaceDE w:val="0"/>
        <w:autoSpaceDN w:val="0"/>
        <w:adjustRightInd w:val="0"/>
        <w:rPr>
          <w:rFonts w:ascii="System" w:hAnsi="System" w:cs="System"/>
          <w:b/>
          <w:bCs/>
        </w:rPr>
      </w:pPr>
    </w:p>
    <w:p w:rsidR="005C6172" w:rsidRPr="001F3E9E" w:rsidRDefault="005C6172" w:rsidP="005C6172">
      <w:pPr>
        <w:pStyle w:val="Q"/>
        <w:rPr>
          <w:sz w:val="18"/>
        </w:rPr>
      </w:pPr>
    </w:p>
    <w:p w:rsidR="005C6172" w:rsidRPr="001F3E9E" w:rsidRDefault="005C6172" w:rsidP="005C6172">
      <w:pPr>
        <w:pStyle w:val="Q"/>
        <w:rPr>
          <w:sz w:val="18"/>
          <w:lang w:val="tr-TR"/>
        </w:rPr>
      </w:pPr>
      <w:r w:rsidRPr="001F3E9E">
        <w:rPr>
          <w:sz w:val="18"/>
        </w:rPr>
        <w:t>2.</w:t>
      </w:r>
      <w:r w:rsidRPr="001F3E9E">
        <w:rPr>
          <w:sz w:val="18"/>
        </w:rPr>
        <w:tab/>
        <w:t>We</w:t>
      </w:r>
      <w:r w:rsidRPr="001F3E9E">
        <w:rPr>
          <w:sz w:val="18"/>
          <w:lang w:val="tr-TR"/>
        </w:rPr>
        <w:t xml:space="preserve"> would reject the null hypotheses for all three variables, because the p-levels for a two-tailed test (.003, .001, and .005, for age, number of children, and education, respectively) are all smaller than the specified </w:t>
      </w:r>
      <w:r w:rsidRPr="001F3E9E">
        <w:rPr>
          <w:rFonts w:ascii="Times New Roman" w:hAnsi="Times New Roman"/>
          <w:sz w:val="18"/>
          <w:lang w:val="tr-TR"/>
        </w:rPr>
        <w:t>α</w:t>
      </w:r>
      <w:r w:rsidRPr="001F3E9E">
        <w:rPr>
          <w:sz w:val="18"/>
          <w:lang w:val="tr-TR"/>
        </w:rPr>
        <w:t xml:space="preserve"> level of 0.05. Those who think that marijuana should be legal are younger (47.60 vs. 51.02 years), have less number of children (1.71 vs. 2.11 children) and have more education (13.75 vs. 13.18 years) than those who think marijuana should not be legal. </w:t>
      </w:r>
    </w:p>
    <w:p w:rsidR="005C6172" w:rsidRPr="001F3E9E" w:rsidRDefault="005C6172" w:rsidP="005C6172">
      <w:pPr>
        <w:pStyle w:val="Q"/>
        <w:rPr>
          <w:sz w:val="18"/>
        </w:rPr>
      </w:pPr>
    </w:p>
    <w:p w:rsidR="005C6172" w:rsidRPr="001F3E9E" w:rsidRDefault="005C6172" w:rsidP="005C6172">
      <w:pPr>
        <w:autoSpaceDE w:val="0"/>
        <w:autoSpaceDN w:val="0"/>
        <w:adjustRightInd w:val="0"/>
        <w:rPr>
          <w:szCs w:val="24"/>
        </w:rPr>
      </w:pPr>
      <w:r w:rsidRPr="001F3E9E">
        <w:rPr>
          <w:noProof/>
          <w:szCs w:val="24"/>
        </w:rPr>
        <w:drawing>
          <wp:inline distT="0" distB="0" distL="0" distR="0" wp14:anchorId="36F7B498" wp14:editId="57D80AFA">
            <wp:extent cx="5943600" cy="1727200"/>
            <wp:effectExtent l="2540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943600" cy="1727200"/>
                    </a:xfrm>
                    <a:prstGeom prst="rect">
                      <a:avLst/>
                    </a:prstGeom>
                    <a:noFill/>
                    <a:ln w="9525">
                      <a:noFill/>
                      <a:miter lim="800000"/>
                      <a:headEnd/>
                      <a:tailEnd/>
                    </a:ln>
                  </pic:spPr>
                </pic:pic>
              </a:graphicData>
            </a:graphic>
          </wp:inline>
        </w:drawing>
      </w:r>
    </w:p>
    <w:p w:rsidR="005C6172" w:rsidRPr="001F3E9E" w:rsidRDefault="005C6172" w:rsidP="005C6172">
      <w:pPr>
        <w:autoSpaceDE w:val="0"/>
        <w:autoSpaceDN w:val="0"/>
        <w:adjustRightInd w:val="0"/>
        <w:rPr>
          <w:szCs w:val="24"/>
        </w:rPr>
      </w:pPr>
      <w:r w:rsidRPr="001F3E9E">
        <w:rPr>
          <w:noProof/>
          <w:szCs w:val="24"/>
        </w:rPr>
        <w:drawing>
          <wp:inline distT="0" distB="0" distL="0" distR="0" wp14:anchorId="1629F7E8" wp14:editId="63184603">
            <wp:extent cx="5943600" cy="1757680"/>
            <wp:effectExtent l="2540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943600" cy="1757680"/>
                    </a:xfrm>
                    <a:prstGeom prst="rect">
                      <a:avLst/>
                    </a:prstGeom>
                    <a:noFill/>
                    <a:ln w="9525">
                      <a:noFill/>
                      <a:miter lim="800000"/>
                      <a:headEnd/>
                      <a:tailEnd/>
                    </a:ln>
                  </pic:spPr>
                </pic:pic>
              </a:graphicData>
            </a:graphic>
          </wp:inline>
        </w:drawing>
      </w:r>
    </w:p>
    <w:p w:rsidR="005C6172" w:rsidRPr="001F3E9E" w:rsidRDefault="005C6172" w:rsidP="005C6172">
      <w:pPr>
        <w:autoSpaceDE w:val="0"/>
        <w:autoSpaceDN w:val="0"/>
        <w:adjustRightInd w:val="0"/>
        <w:rPr>
          <w:sz w:val="24"/>
          <w:szCs w:val="24"/>
        </w:rPr>
      </w:pPr>
    </w:p>
    <w:p w:rsidR="005C6172" w:rsidRPr="001F3E9E" w:rsidRDefault="005C6172" w:rsidP="005C6172">
      <w:pPr>
        <w:pStyle w:val="Q"/>
        <w:rPr>
          <w:sz w:val="18"/>
        </w:rPr>
      </w:pPr>
    </w:p>
    <w:p w:rsidR="005C6172" w:rsidRPr="001F3E9E" w:rsidRDefault="005C6172" w:rsidP="005C6172">
      <w:pPr>
        <w:pStyle w:val="NonSPSSTable"/>
        <w:spacing w:before="0" w:after="0"/>
        <w:rPr>
          <w:rFonts w:ascii="Tahoma" w:hAnsi="Tahoma"/>
        </w:rPr>
      </w:pPr>
    </w:p>
    <w:p w:rsidR="005C6172" w:rsidRPr="001F3E9E" w:rsidRDefault="005C6172" w:rsidP="005C6172">
      <w:pPr>
        <w:pStyle w:val="sub-Q"/>
        <w:ind w:left="432" w:hanging="432"/>
        <w:rPr>
          <w:sz w:val="18"/>
          <w:szCs w:val="18"/>
        </w:rPr>
      </w:pPr>
      <w:r w:rsidRPr="001F3E9E">
        <w:rPr>
          <w:sz w:val="18"/>
          <w:szCs w:val="18"/>
        </w:rPr>
        <w:t>3.</w:t>
      </w:r>
      <w:r w:rsidRPr="001F3E9E">
        <w:rPr>
          <w:sz w:val="18"/>
          <w:szCs w:val="18"/>
        </w:rPr>
        <w:tab/>
        <w:t xml:space="preserve">In contrast to Question 2, none of the t-test models are significant. For all of the models, we would fail to reject the null hypothesis.  There is no significant difference in age, education, or number of children between those who favor or oppose gun permits. </w:t>
      </w:r>
    </w:p>
    <w:p w:rsidR="005C6172" w:rsidRPr="001F3E9E" w:rsidRDefault="005C6172" w:rsidP="005C6172">
      <w:pPr>
        <w:pStyle w:val="sub-Q"/>
        <w:ind w:left="432" w:hanging="432"/>
        <w:rPr>
          <w:sz w:val="18"/>
        </w:rPr>
      </w:pPr>
    </w:p>
    <w:p w:rsidR="005C6172" w:rsidRPr="001F3E9E" w:rsidRDefault="005C6172" w:rsidP="005C6172">
      <w:pPr>
        <w:pStyle w:val="sub-Q"/>
        <w:ind w:left="432" w:hanging="432"/>
        <w:rPr>
          <w:sz w:val="18"/>
        </w:rPr>
      </w:pPr>
    </w:p>
    <w:p w:rsidR="005C6172" w:rsidRPr="001F3E9E" w:rsidRDefault="005C6172" w:rsidP="005C6172">
      <w:pPr>
        <w:pStyle w:val="sub-Q"/>
        <w:ind w:left="432" w:hanging="432"/>
        <w:rPr>
          <w:sz w:val="18"/>
        </w:rPr>
      </w:pPr>
      <w:r w:rsidRPr="001F3E9E">
        <w:rPr>
          <w:noProof/>
          <w:sz w:val="18"/>
        </w:rPr>
        <w:drawing>
          <wp:inline distT="0" distB="0" distL="0" distR="0" wp14:anchorId="3542CCEA" wp14:editId="5EBBEF18">
            <wp:extent cx="5486400" cy="1525712"/>
            <wp:effectExtent l="25400" t="0" r="0" b="0"/>
            <wp:docPr id="5"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srcRect/>
                    <a:stretch>
                      <a:fillRect/>
                    </a:stretch>
                  </pic:blipFill>
                  <pic:spPr bwMode="auto">
                    <a:xfrm>
                      <a:off x="0" y="0"/>
                      <a:ext cx="5486400" cy="1525712"/>
                    </a:xfrm>
                    <a:prstGeom prst="rect">
                      <a:avLst/>
                    </a:prstGeom>
                    <a:noFill/>
                    <a:ln w="9525">
                      <a:noFill/>
                      <a:miter lim="800000"/>
                      <a:headEnd/>
                      <a:tailEnd/>
                    </a:ln>
                  </pic:spPr>
                </pic:pic>
              </a:graphicData>
            </a:graphic>
          </wp:inline>
        </w:drawing>
      </w:r>
    </w:p>
    <w:p w:rsidR="005C6172" w:rsidRPr="001F3E9E" w:rsidRDefault="005C6172" w:rsidP="005C6172">
      <w:pPr>
        <w:pStyle w:val="sub-Q"/>
        <w:ind w:left="432" w:hanging="432"/>
        <w:rPr>
          <w:sz w:val="18"/>
        </w:rPr>
      </w:pPr>
    </w:p>
    <w:p w:rsidR="005C6172" w:rsidRPr="001F3E9E" w:rsidRDefault="005C6172" w:rsidP="005C6172">
      <w:pPr>
        <w:pStyle w:val="sub-Q"/>
        <w:ind w:left="432" w:hanging="432"/>
        <w:rPr>
          <w:sz w:val="18"/>
        </w:rPr>
      </w:pPr>
      <w:r w:rsidRPr="001F3E9E">
        <w:rPr>
          <w:sz w:val="18"/>
        </w:rPr>
        <w:t>4.</w:t>
      </w:r>
      <w:r w:rsidRPr="001F3E9E">
        <w:rPr>
          <w:sz w:val="18"/>
        </w:rPr>
        <w:tab/>
        <w:t>Both of the models are significant.  Those with a less than high school degree watched more television per week than bachelor’s degree respondents (t=6.022</w:t>
      </w:r>
      <w:proofErr w:type="gramStart"/>
      <w:r w:rsidRPr="001F3E9E">
        <w:rPr>
          <w:sz w:val="18"/>
        </w:rPr>
        <w:t>,p</w:t>
      </w:r>
      <w:proofErr w:type="gramEnd"/>
      <w:r w:rsidRPr="001F3E9E">
        <w:rPr>
          <w:sz w:val="18"/>
        </w:rPr>
        <w:t xml:space="preserve">=.000).  Those with a less than high school degree spend less time on the internet than bachelor’s degree respondents (t=-4.302, p=.000). Note that we use t-obtained from the equal variances not assumed line. </w:t>
      </w:r>
    </w:p>
    <w:p w:rsidR="005C6172" w:rsidRPr="001F3E9E" w:rsidRDefault="005C6172" w:rsidP="005C6172">
      <w:pPr>
        <w:autoSpaceDE w:val="0"/>
        <w:autoSpaceDN w:val="0"/>
        <w:adjustRightInd w:val="0"/>
        <w:rPr>
          <w:sz w:val="24"/>
          <w:szCs w:val="24"/>
        </w:rPr>
      </w:pPr>
    </w:p>
    <w:p w:rsidR="005C6172" w:rsidRPr="001F3E9E" w:rsidRDefault="005C6172" w:rsidP="005C6172">
      <w:pPr>
        <w:autoSpaceDE w:val="0"/>
        <w:autoSpaceDN w:val="0"/>
        <w:adjustRightInd w:val="0"/>
        <w:spacing w:line="400" w:lineRule="atLeast"/>
        <w:rPr>
          <w:szCs w:val="24"/>
        </w:rPr>
      </w:pPr>
      <w:r w:rsidRPr="001F3E9E">
        <w:rPr>
          <w:noProof/>
          <w:szCs w:val="24"/>
        </w:rPr>
        <w:drawing>
          <wp:inline distT="0" distB="0" distL="0" distR="0" wp14:anchorId="6AD04D7F" wp14:editId="543A02E9">
            <wp:extent cx="5943600" cy="1391920"/>
            <wp:effectExtent l="2540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5943600" cy="1391920"/>
                    </a:xfrm>
                    <a:prstGeom prst="rect">
                      <a:avLst/>
                    </a:prstGeom>
                    <a:noFill/>
                    <a:ln w="9525">
                      <a:noFill/>
                      <a:miter lim="800000"/>
                      <a:headEnd/>
                      <a:tailEnd/>
                    </a:ln>
                  </pic:spPr>
                </pic:pic>
              </a:graphicData>
            </a:graphic>
          </wp:inline>
        </w:drawing>
      </w:r>
    </w:p>
    <w:p w:rsidR="005C6172" w:rsidRPr="001F3E9E" w:rsidRDefault="005C6172" w:rsidP="005C6172">
      <w:pPr>
        <w:autoSpaceDE w:val="0"/>
        <w:autoSpaceDN w:val="0"/>
        <w:adjustRightInd w:val="0"/>
        <w:spacing w:line="400" w:lineRule="atLeast"/>
        <w:rPr>
          <w:szCs w:val="24"/>
        </w:rPr>
      </w:pPr>
      <w:r w:rsidRPr="001F3E9E">
        <w:rPr>
          <w:noProof/>
          <w:szCs w:val="24"/>
        </w:rPr>
        <w:drawing>
          <wp:inline distT="0" distB="0" distL="0" distR="0" wp14:anchorId="508E9590" wp14:editId="090C84E4">
            <wp:extent cx="5943600" cy="1391920"/>
            <wp:effectExtent l="2540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5943600" cy="1391920"/>
                    </a:xfrm>
                    <a:prstGeom prst="rect">
                      <a:avLst/>
                    </a:prstGeom>
                    <a:noFill/>
                    <a:ln w="9525">
                      <a:noFill/>
                      <a:miter lim="800000"/>
                      <a:headEnd/>
                      <a:tailEnd/>
                    </a:ln>
                  </pic:spPr>
                </pic:pic>
              </a:graphicData>
            </a:graphic>
          </wp:inline>
        </w:drawing>
      </w:r>
    </w:p>
    <w:p w:rsidR="005C6172" w:rsidRPr="001F3E9E" w:rsidRDefault="005C6172" w:rsidP="005C6172">
      <w:pPr>
        <w:autoSpaceDE w:val="0"/>
        <w:autoSpaceDN w:val="0"/>
        <w:adjustRightInd w:val="0"/>
        <w:spacing w:line="400" w:lineRule="atLeast"/>
        <w:rPr>
          <w:sz w:val="24"/>
          <w:szCs w:val="24"/>
        </w:rPr>
      </w:pPr>
    </w:p>
    <w:p w:rsidR="005C6172" w:rsidRPr="001F3E9E" w:rsidRDefault="005C6172" w:rsidP="005C6172">
      <w:pPr>
        <w:pStyle w:val="sub-Q"/>
        <w:ind w:left="432" w:hanging="432"/>
      </w:pPr>
    </w:p>
    <w:p w:rsidR="005C6172" w:rsidRPr="001F3E9E" w:rsidRDefault="005C6172" w:rsidP="005C6172">
      <w:pPr>
        <w:pStyle w:val="sub-Q"/>
        <w:ind w:left="432" w:hanging="432"/>
      </w:pPr>
      <w:r w:rsidRPr="001F3E9E">
        <w:t>5.</w:t>
      </w:r>
      <w:r w:rsidRPr="001F3E9E">
        <w:tab/>
      </w:r>
    </w:p>
    <w:p w:rsidR="005C6172" w:rsidRPr="001F3E9E" w:rsidRDefault="005C6172" w:rsidP="005C6172">
      <w:pPr>
        <w:pStyle w:val="sub-Q"/>
        <w:ind w:left="432" w:hanging="432"/>
        <w:rPr>
          <w:rFonts w:ascii="System" w:hAnsi="System" w:cs="System"/>
          <w:b/>
          <w:bCs/>
          <w:sz w:val="18"/>
          <w:szCs w:val="18"/>
        </w:rPr>
      </w:pPr>
      <w:r w:rsidRPr="001F3E9E">
        <w:tab/>
      </w:r>
      <w:proofErr w:type="gramStart"/>
      <w:r w:rsidRPr="001F3E9E">
        <w:rPr>
          <w:sz w:val="18"/>
          <w:szCs w:val="18"/>
        </w:rPr>
        <w:t>For white vs. black students.</w:t>
      </w:r>
      <w:proofErr w:type="gramEnd"/>
      <w:r w:rsidRPr="001F3E9E">
        <w:rPr>
          <w:sz w:val="18"/>
          <w:szCs w:val="18"/>
        </w:rPr>
        <w:t xml:space="preserve">  GPA is significantly lower for black students (3.06 vs. 3.23, for white students). The t-obtained is -3.212, significant at the .001 level. We would reject the null hypothesis. </w:t>
      </w:r>
    </w:p>
    <w:p w:rsidR="005C6172" w:rsidRPr="001F3E9E" w:rsidRDefault="005C6172" w:rsidP="005C6172">
      <w:pPr>
        <w:autoSpaceDE w:val="0"/>
        <w:autoSpaceDN w:val="0"/>
        <w:adjustRightInd w:val="0"/>
        <w:rPr>
          <w:rFonts w:ascii="System" w:hAnsi="System" w:cs="System"/>
          <w:b/>
          <w:bCs/>
        </w:rPr>
      </w:pPr>
    </w:p>
    <w:p w:rsidR="005C6172" w:rsidRPr="001F3E9E" w:rsidRDefault="005C6172" w:rsidP="005C6172">
      <w:r w:rsidRPr="001F3E9E">
        <w:rPr>
          <w:noProof/>
        </w:rPr>
        <w:lastRenderedPageBreak/>
        <w:drawing>
          <wp:inline distT="0" distB="0" distL="0" distR="0" wp14:anchorId="4052CE8F" wp14:editId="43CB1279">
            <wp:extent cx="5476240" cy="1595120"/>
            <wp:effectExtent l="25400" t="0" r="10160" b="0"/>
            <wp:docPr id="8" name="Picture 17" descr=":::::Desktop:Screen shot 2013-07-05 at 11.10.22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esktop:Screen shot 2013-07-05 at 11.10.22 AM.png"/>
                    <pic:cNvPicPr>
                      <a:picLocks noChangeAspect="1" noChangeArrowheads="1"/>
                    </pic:cNvPicPr>
                  </pic:nvPicPr>
                  <pic:blipFill>
                    <a:blip r:embed="rId15" cstate="print"/>
                    <a:srcRect/>
                    <a:stretch>
                      <a:fillRect/>
                    </a:stretch>
                  </pic:blipFill>
                  <pic:spPr bwMode="auto">
                    <a:xfrm>
                      <a:off x="0" y="0"/>
                      <a:ext cx="5476240" cy="1595120"/>
                    </a:xfrm>
                    <a:prstGeom prst="rect">
                      <a:avLst/>
                    </a:prstGeom>
                    <a:noFill/>
                    <a:ln w="9525">
                      <a:noFill/>
                      <a:miter lim="800000"/>
                      <a:headEnd/>
                      <a:tailEnd/>
                    </a:ln>
                  </pic:spPr>
                </pic:pic>
              </a:graphicData>
            </a:graphic>
          </wp:inline>
        </w:drawing>
      </w:r>
    </w:p>
    <w:p w:rsidR="00C42F26" w:rsidRPr="001F3E9E" w:rsidRDefault="00C42F26" w:rsidP="00C42F26">
      <w:pPr>
        <w:pStyle w:val="3-Hdr"/>
        <w:tabs>
          <w:tab w:val="left" w:pos="3240"/>
        </w:tabs>
        <w:rPr>
          <w:rFonts w:ascii="Arial" w:hAnsi="Arial"/>
          <w:spacing w:val="0"/>
        </w:rPr>
      </w:pPr>
    </w:p>
    <w:p w:rsidR="00C42F26" w:rsidRPr="001F3E9E" w:rsidRDefault="00114C0B" w:rsidP="00C42F26">
      <w:pPr>
        <w:rPr>
          <w:b/>
          <w:sz w:val="24"/>
          <w:szCs w:val="24"/>
        </w:rPr>
      </w:pPr>
      <w:r w:rsidRPr="001F3E9E">
        <w:rPr>
          <w:b/>
          <w:sz w:val="24"/>
          <w:szCs w:val="24"/>
        </w:rPr>
        <w:t>Chapter 8</w:t>
      </w:r>
      <w:r w:rsidR="00C42F26" w:rsidRPr="001F3E9E">
        <w:rPr>
          <w:b/>
          <w:sz w:val="24"/>
          <w:szCs w:val="24"/>
        </w:rPr>
        <w:t xml:space="preserve"> – Answers to Exercises</w:t>
      </w:r>
    </w:p>
    <w:p w:rsidR="00C42F26" w:rsidRPr="001F3E9E" w:rsidRDefault="00C42F26">
      <w:pPr>
        <w:pStyle w:val="sub-Q"/>
        <w:rPr>
          <w:sz w:val="18"/>
        </w:rPr>
      </w:pPr>
    </w:p>
    <w:p w:rsidR="00C42F26" w:rsidRPr="001F3E9E" w:rsidRDefault="00C42F26">
      <w:pPr>
        <w:pStyle w:val="Q-NoIndent"/>
        <w:rPr>
          <w:sz w:val="18"/>
        </w:rPr>
      </w:pPr>
    </w:p>
    <w:p w:rsidR="00C42F26" w:rsidRPr="001F3E9E" w:rsidRDefault="00C42F26" w:rsidP="00C42F26">
      <w:pPr>
        <w:pStyle w:val="Q-NoIndent"/>
        <w:pBdr>
          <w:top w:val="single" w:sz="4" w:space="1" w:color="auto"/>
          <w:left w:val="single" w:sz="4" w:space="4" w:color="auto"/>
          <w:bottom w:val="single" w:sz="4" w:space="1" w:color="auto"/>
          <w:right w:val="single" w:sz="4" w:space="4" w:color="auto"/>
        </w:pBdr>
        <w:rPr>
          <w:sz w:val="18"/>
        </w:rPr>
      </w:pPr>
      <w:r w:rsidRPr="001F3E9E">
        <w:rPr>
          <w:sz w:val="18"/>
        </w:rPr>
        <w:t xml:space="preserve">Please note that in this chapter, small differences in calculations may occur between student results and those listed below due to rounding. </w:t>
      </w:r>
    </w:p>
    <w:p w:rsidR="00C42F26" w:rsidRPr="001F3E9E" w:rsidRDefault="00C42F26">
      <w:pPr>
        <w:pStyle w:val="Q-NoIndent"/>
        <w:rPr>
          <w:b/>
          <w:sz w:val="18"/>
        </w:rPr>
      </w:pPr>
    </w:p>
    <w:p w:rsidR="00C42F26" w:rsidRPr="001F3E9E" w:rsidRDefault="00C42F26" w:rsidP="00C42F26">
      <w:pPr>
        <w:pStyle w:val="ONQS"/>
        <w:spacing w:before="180" w:line="240" w:lineRule="auto"/>
        <w:rPr>
          <w:sz w:val="20"/>
          <w:szCs w:val="20"/>
        </w:rPr>
      </w:pPr>
      <w:r w:rsidRPr="001F3E9E">
        <w:rPr>
          <w:sz w:val="20"/>
          <w:szCs w:val="20"/>
        </w:rPr>
        <w:t>1.</w:t>
      </w:r>
      <w:r w:rsidRPr="001F3E9E">
        <w:rPr>
          <w:sz w:val="20"/>
          <w:szCs w:val="20"/>
        </w:rPr>
        <w:tab/>
        <w:t xml:space="preserve">a. </w:t>
      </w:r>
      <w:r w:rsidRPr="001F3E9E">
        <w:rPr>
          <w:rFonts w:cs="Minion Italic"/>
          <w:i/>
          <w:iCs/>
          <w:sz w:val="20"/>
          <w:szCs w:val="20"/>
        </w:rPr>
        <w:t>H</w:t>
      </w:r>
      <w:r w:rsidRPr="001F3E9E">
        <w:rPr>
          <w:sz w:val="20"/>
          <w:szCs w:val="20"/>
          <w:vertAlign w:val="subscript"/>
        </w:rPr>
        <w:t>0</w:t>
      </w:r>
      <w:r w:rsidRPr="001F3E9E">
        <w:rPr>
          <w:sz w:val="20"/>
          <w:szCs w:val="20"/>
        </w:rPr>
        <w:t xml:space="preserve">: </w:t>
      </w:r>
      <w:r w:rsidRPr="001F3E9E">
        <w:rPr>
          <w:rFonts w:ascii="Symbol" w:hAnsi="Symbol" w:cs="Symbol (T1) Medium"/>
          <w:sz w:val="20"/>
          <w:szCs w:val="20"/>
        </w:rPr>
        <w:t></w:t>
      </w:r>
      <w:r w:rsidRPr="001F3E9E">
        <w:rPr>
          <w:rFonts w:cs="Minion Italic"/>
          <w:i/>
          <w:iCs/>
          <w:sz w:val="20"/>
          <w:szCs w:val="20"/>
          <w:vertAlign w:val="subscript"/>
        </w:rPr>
        <w:t>Y</w:t>
      </w:r>
      <w:r w:rsidRPr="001F3E9E">
        <w:rPr>
          <w:sz w:val="20"/>
          <w:szCs w:val="20"/>
        </w:rPr>
        <w:t xml:space="preserve"> = 13.5 years; </w:t>
      </w:r>
      <w:r w:rsidRPr="001F3E9E">
        <w:rPr>
          <w:rFonts w:cs="Minion Italic"/>
          <w:i/>
          <w:iCs/>
          <w:sz w:val="20"/>
          <w:szCs w:val="20"/>
        </w:rPr>
        <w:t>H</w:t>
      </w:r>
      <w:r w:rsidRPr="001F3E9E">
        <w:rPr>
          <w:sz w:val="20"/>
          <w:szCs w:val="20"/>
          <w:vertAlign w:val="subscript"/>
        </w:rPr>
        <w:t>1</w:t>
      </w:r>
      <w:r w:rsidRPr="001F3E9E">
        <w:rPr>
          <w:sz w:val="20"/>
          <w:szCs w:val="20"/>
        </w:rPr>
        <w:t xml:space="preserve">: </w:t>
      </w:r>
      <w:r w:rsidRPr="001F3E9E">
        <w:rPr>
          <w:rFonts w:ascii="Symbol" w:hAnsi="Symbol" w:cs="Symbol (T1) Medium"/>
          <w:sz w:val="20"/>
          <w:szCs w:val="20"/>
        </w:rPr>
        <w:t></w:t>
      </w:r>
      <w:r w:rsidRPr="001F3E9E">
        <w:rPr>
          <w:rFonts w:cs="Minion Italic"/>
          <w:i/>
          <w:iCs/>
          <w:sz w:val="20"/>
          <w:szCs w:val="20"/>
          <w:vertAlign w:val="subscript"/>
        </w:rPr>
        <w:t>Y</w:t>
      </w:r>
      <w:r w:rsidRPr="001F3E9E">
        <w:rPr>
          <w:sz w:val="20"/>
          <w:szCs w:val="20"/>
        </w:rPr>
        <w:t xml:space="preserve"> &lt; 13.5 years.</w:t>
      </w:r>
    </w:p>
    <w:p w:rsidR="00C42F26" w:rsidRPr="001F3E9E" w:rsidRDefault="00C42F26" w:rsidP="00C42F26">
      <w:pPr>
        <w:pStyle w:val="Q"/>
        <w:ind w:left="0" w:firstLine="0"/>
        <w:rPr>
          <w:sz w:val="18"/>
        </w:rPr>
      </w:pPr>
    </w:p>
    <w:p w:rsidR="00C42F26" w:rsidRPr="001F3E9E" w:rsidRDefault="00C42F26" w:rsidP="00C42F26">
      <w:pPr>
        <w:pStyle w:val="Q"/>
        <w:rPr>
          <w:sz w:val="18"/>
        </w:rPr>
      </w:pPr>
      <w:r w:rsidRPr="001F3E9E">
        <w:rPr>
          <w:sz w:val="18"/>
        </w:rPr>
        <w:tab/>
        <w:t>b.</w:t>
      </w:r>
      <w:r w:rsidRPr="001F3E9E">
        <w:rPr>
          <w:sz w:val="18"/>
        </w:rPr>
        <w:tab/>
        <w:t xml:space="preserve">The Z value obtained is -4.19. The P value for a Z of -4.19 is less than .001 for a one-tailed test. This is less than the alpha of .01, so we reject the null hypothesis and conclude that the doctors at the HMO do have less experience than the population of doctors at all HMOs. </w:t>
      </w:r>
    </w:p>
    <w:p w:rsidR="00C42F26" w:rsidRPr="001F3E9E" w:rsidRDefault="00C42F26">
      <w:pPr>
        <w:pStyle w:val="Q"/>
        <w:rPr>
          <w:sz w:val="18"/>
        </w:rPr>
      </w:pPr>
    </w:p>
    <w:p w:rsidR="00C42F26" w:rsidRPr="001F3E9E" w:rsidRDefault="00C42F26">
      <w:pPr>
        <w:pStyle w:val="sub-Q"/>
        <w:ind w:left="0" w:firstLine="0"/>
        <w:rPr>
          <w:sz w:val="18"/>
        </w:rPr>
      </w:pPr>
    </w:p>
    <w:p w:rsidR="00114C0B" w:rsidRPr="001F3E9E" w:rsidRDefault="00C42F26" w:rsidP="00114C0B">
      <w:r w:rsidRPr="001F3E9E">
        <w:rPr>
          <w:sz w:val="18"/>
        </w:rPr>
        <w:t>2.</w:t>
      </w:r>
      <w:r w:rsidRPr="001F3E9E">
        <w:rPr>
          <w:sz w:val="18"/>
        </w:rPr>
        <w:tab/>
      </w:r>
      <w:proofErr w:type="gramStart"/>
      <w:r w:rsidR="00114C0B" w:rsidRPr="001F3E9E">
        <w:t>a</w:t>
      </w:r>
      <w:proofErr w:type="gramEnd"/>
      <w:r w:rsidR="00114C0B" w:rsidRPr="001F3E9E">
        <w:t>.</w:t>
      </w:r>
      <w:r w:rsidR="00114C0B" w:rsidRPr="001F3E9E">
        <w:tab/>
        <w:t xml:space="preserve">The research hypothesis is a one-tailed left test. </w:t>
      </w:r>
    </w:p>
    <w:p w:rsidR="00114C0B" w:rsidRPr="001F3E9E" w:rsidRDefault="00114C0B" w:rsidP="00114C0B">
      <w:r w:rsidRPr="001F3E9E">
        <w:tab/>
        <w:t>b.</w:t>
      </w:r>
      <w:r w:rsidRPr="001F3E9E">
        <w:tab/>
        <w:t xml:space="preserve">Z = -2.50. The one-tailed probability of -2.50 is .0062. Comparing .0062 to our alpha, we reject the null hypothesis of no difference. We conclude that a significantly higher proportion of second-generation Asian Americans (55%) have a bachelor’s degree or higher compared with first-generation Asian Americans (50%). The 5% difference is significant at the .0062 level. </w:t>
      </w:r>
    </w:p>
    <w:p w:rsidR="00C42F26" w:rsidRPr="001F3E9E" w:rsidRDefault="00C42F26" w:rsidP="00114C0B">
      <w:pPr>
        <w:pStyle w:val="Q"/>
        <w:ind w:left="435" w:hanging="435"/>
        <w:rPr>
          <w:sz w:val="18"/>
        </w:rPr>
      </w:pPr>
    </w:p>
    <w:p w:rsidR="00C42F26" w:rsidRPr="001F3E9E" w:rsidRDefault="00C42F26">
      <w:pPr>
        <w:pStyle w:val="sub-Q"/>
        <w:rPr>
          <w:sz w:val="18"/>
        </w:rPr>
      </w:pPr>
      <w:r w:rsidRPr="001F3E9E">
        <w:rPr>
          <w:sz w:val="18"/>
        </w:rPr>
        <w:tab/>
      </w:r>
    </w:p>
    <w:p w:rsidR="00C42F26" w:rsidRPr="001F3E9E" w:rsidRDefault="00C42F26" w:rsidP="00C42F26">
      <w:pPr>
        <w:pStyle w:val="sub-Q"/>
        <w:spacing w:after="60"/>
        <w:rPr>
          <w:sz w:val="18"/>
          <w:szCs w:val="18"/>
        </w:rPr>
      </w:pPr>
      <w:r w:rsidRPr="001F3E9E">
        <w:rPr>
          <w:sz w:val="18"/>
          <w:szCs w:val="18"/>
        </w:rPr>
        <w:t xml:space="preserve">3. </w:t>
      </w:r>
      <w:r w:rsidRPr="001F3E9E">
        <w:rPr>
          <w:sz w:val="18"/>
          <w:szCs w:val="18"/>
        </w:rPr>
        <w:tab/>
        <w:t>a.</w:t>
      </w:r>
      <w:r w:rsidRPr="001F3E9E">
        <w:rPr>
          <w:sz w:val="18"/>
          <w:szCs w:val="18"/>
        </w:rPr>
        <w:tab/>
        <w:t xml:space="preserve">Two-tailed test, </w:t>
      </w:r>
      <w:r w:rsidRPr="001F3E9E">
        <w:rPr>
          <w:rFonts w:ascii="Symbol" w:hAnsi="Symbol" w:cs="Symbol (T1) Medium"/>
          <w:sz w:val="18"/>
          <w:szCs w:val="18"/>
        </w:rPr>
        <w:t></w:t>
      </w:r>
      <w:r w:rsidRPr="001F3E9E">
        <w:rPr>
          <w:sz w:val="18"/>
          <w:szCs w:val="18"/>
          <w:vertAlign w:val="subscript"/>
        </w:rPr>
        <w:t>1</w:t>
      </w:r>
      <w:r w:rsidRPr="001F3E9E">
        <w:rPr>
          <w:sz w:val="18"/>
          <w:szCs w:val="18"/>
        </w:rPr>
        <w:t xml:space="preserve"> </w:t>
      </w:r>
      <w:r w:rsidRPr="001F3E9E">
        <w:rPr>
          <w:rFonts w:ascii="Symbol" w:hAnsi="Symbol" w:cs="Symbol (T1) Medium"/>
          <w:sz w:val="18"/>
          <w:szCs w:val="18"/>
        </w:rPr>
        <w:t></w:t>
      </w:r>
      <w:r w:rsidRPr="001F3E9E">
        <w:rPr>
          <w:sz w:val="18"/>
          <w:szCs w:val="18"/>
        </w:rPr>
        <w:t xml:space="preserve"> $50,054; null hypothesis, </w:t>
      </w:r>
      <w:r w:rsidRPr="001F3E9E">
        <w:rPr>
          <w:rFonts w:ascii="Symbol" w:hAnsi="Symbol" w:cs="Symbol (T1) Medium"/>
          <w:sz w:val="18"/>
          <w:szCs w:val="18"/>
        </w:rPr>
        <w:t></w:t>
      </w:r>
      <w:r w:rsidRPr="001F3E9E">
        <w:rPr>
          <w:sz w:val="18"/>
          <w:szCs w:val="18"/>
          <w:vertAlign w:val="subscript"/>
        </w:rPr>
        <w:t>1</w:t>
      </w:r>
      <w:r w:rsidRPr="001F3E9E">
        <w:rPr>
          <w:sz w:val="18"/>
          <w:szCs w:val="18"/>
        </w:rPr>
        <w:t xml:space="preserve"> = $50,054</w:t>
      </w:r>
    </w:p>
    <w:p w:rsidR="00C42F26" w:rsidRPr="001F3E9E" w:rsidRDefault="00C42F26" w:rsidP="00C42F26">
      <w:pPr>
        <w:pStyle w:val="LetteredList"/>
        <w:rPr>
          <w:sz w:val="18"/>
          <w:szCs w:val="18"/>
        </w:rPr>
      </w:pPr>
      <w:r w:rsidRPr="001F3E9E">
        <w:rPr>
          <w:sz w:val="18"/>
          <w:szCs w:val="18"/>
        </w:rPr>
        <w:t>b.</w:t>
      </w:r>
      <w:r w:rsidRPr="001F3E9E">
        <w:rPr>
          <w:sz w:val="18"/>
          <w:szCs w:val="18"/>
        </w:rPr>
        <w:tab/>
        <w:t xml:space="preserve">One-tailed test, </w:t>
      </w:r>
      <w:r w:rsidRPr="001F3E9E">
        <w:rPr>
          <w:rFonts w:ascii="Symbol" w:hAnsi="Symbol" w:cs="Symbol (T1) Medium"/>
          <w:sz w:val="18"/>
          <w:szCs w:val="18"/>
        </w:rPr>
        <w:t></w:t>
      </w:r>
      <w:r w:rsidRPr="001F3E9E">
        <w:rPr>
          <w:sz w:val="18"/>
          <w:szCs w:val="18"/>
          <w:vertAlign w:val="subscript"/>
        </w:rPr>
        <w:t>1</w:t>
      </w:r>
      <w:r w:rsidRPr="001F3E9E">
        <w:rPr>
          <w:sz w:val="18"/>
          <w:szCs w:val="18"/>
        </w:rPr>
        <w:t xml:space="preserve"> &gt; 3.2; null hypothesis, </w:t>
      </w:r>
      <w:r w:rsidRPr="001F3E9E">
        <w:rPr>
          <w:rFonts w:ascii="Symbol" w:hAnsi="Symbol" w:cs="Symbol (T1) Medium"/>
          <w:sz w:val="18"/>
          <w:szCs w:val="18"/>
        </w:rPr>
        <w:t></w:t>
      </w:r>
      <w:r w:rsidRPr="001F3E9E">
        <w:rPr>
          <w:sz w:val="18"/>
          <w:szCs w:val="18"/>
          <w:vertAlign w:val="subscript"/>
        </w:rPr>
        <w:t>1</w:t>
      </w:r>
      <w:r w:rsidRPr="001F3E9E">
        <w:rPr>
          <w:sz w:val="18"/>
          <w:szCs w:val="18"/>
        </w:rPr>
        <w:t xml:space="preserve"> = 3.2</w:t>
      </w:r>
    </w:p>
    <w:p w:rsidR="00C42F26" w:rsidRPr="001F3E9E" w:rsidRDefault="00C42F26" w:rsidP="00C42F26">
      <w:pPr>
        <w:pStyle w:val="LetteredList"/>
        <w:rPr>
          <w:sz w:val="18"/>
          <w:szCs w:val="18"/>
        </w:rPr>
      </w:pPr>
      <w:r w:rsidRPr="001F3E9E">
        <w:rPr>
          <w:sz w:val="18"/>
          <w:szCs w:val="18"/>
        </w:rPr>
        <w:t>c.</w:t>
      </w:r>
      <w:r w:rsidRPr="001F3E9E">
        <w:rPr>
          <w:sz w:val="18"/>
          <w:szCs w:val="18"/>
        </w:rPr>
        <w:tab/>
        <w:t xml:space="preserve">One-tailed test, </w:t>
      </w:r>
      <w:r w:rsidRPr="001F3E9E">
        <w:rPr>
          <w:rFonts w:ascii="Symbol" w:hAnsi="Symbol" w:cs="Symbol (T1) Medium"/>
          <w:sz w:val="18"/>
          <w:szCs w:val="18"/>
        </w:rPr>
        <w:t></w:t>
      </w:r>
      <w:r w:rsidRPr="001F3E9E">
        <w:rPr>
          <w:sz w:val="18"/>
          <w:szCs w:val="18"/>
          <w:vertAlign w:val="subscript"/>
        </w:rPr>
        <w:t>1</w:t>
      </w:r>
      <w:r w:rsidRPr="001F3E9E">
        <w:rPr>
          <w:sz w:val="18"/>
          <w:szCs w:val="18"/>
        </w:rPr>
        <w:t xml:space="preserve"> &lt; </w:t>
      </w:r>
      <w:r w:rsidRPr="001F3E9E">
        <w:rPr>
          <w:rFonts w:ascii="Symbol" w:hAnsi="Symbol" w:cs="Symbol (T1) Medium"/>
          <w:sz w:val="18"/>
          <w:szCs w:val="18"/>
        </w:rPr>
        <w:t></w:t>
      </w:r>
      <w:r w:rsidRPr="001F3E9E">
        <w:rPr>
          <w:sz w:val="18"/>
          <w:szCs w:val="18"/>
          <w:vertAlign w:val="subscript"/>
        </w:rPr>
        <w:t>2</w:t>
      </w:r>
      <w:r w:rsidRPr="001F3E9E">
        <w:rPr>
          <w:sz w:val="18"/>
          <w:szCs w:val="18"/>
        </w:rPr>
        <w:t xml:space="preserve">; null hypothesis, </w:t>
      </w:r>
      <w:r w:rsidRPr="001F3E9E">
        <w:rPr>
          <w:rFonts w:ascii="Symbol" w:hAnsi="Symbol" w:cs="Symbol (T1) Medium"/>
          <w:sz w:val="18"/>
          <w:szCs w:val="18"/>
        </w:rPr>
        <w:t></w:t>
      </w:r>
      <w:r w:rsidRPr="001F3E9E">
        <w:rPr>
          <w:sz w:val="18"/>
          <w:szCs w:val="18"/>
          <w:vertAlign w:val="subscript"/>
        </w:rPr>
        <w:t>1</w:t>
      </w:r>
      <w:r w:rsidRPr="001F3E9E">
        <w:rPr>
          <w:sz w:val="18"/>
          <w:szCs w:val="18"/>
        </w:rPr>
        <w:t xml:space="preserve"> = </w:t>
      </w:r>
      <w:r w:rsidRPr="001F3E9E">
        <w:rPr>
          <w:rFonts w:ascii="Symbol" w:hAnsi="Symbol" w:cs="Symbol (T1) Medium"/>
          <w:sz w:val="18"/>
          <w:szCs w:val="18"/>
        </w:rPr>
        <w:t></w:t>
      </w:r>
      <w:r w:rsidRPr="001F3E9E">
        <w:rPr>
          <w:sz w:val="18"/>
          <w:szCs w:val="18"/>
          <w:vertAlign w:val="subscript"/>
        </w:rPr>
        <w:t>2</w:t>
      </w:r>
    </w:p>
    <w:p w:rsidR="00C42F26" w:rsidRPr="001F3E9E" w:rsidRDefault="00C42F26" w:rsidP="00C42F26">
      <w:pPr>
        <w:pStyle w:val="LetteredList"/>
        <w:rPr>
          <w:sz w:val="18"/>
          <w:szCs w:val="18"/>
        </w:rPr>
      </w:pPr>
      <w:r w:rsidRPr="001F3E9E">
        <w:rPr>
          <w:sz w:val="18"/>
          <w:szCs w:val="18"/>
        </w:rPr>
        <w:t>d.</w:t>
      </w:r>
      <w:r w:rsidRPr="001F3E9E">
        <w:rPr>
          <w:sz w:val="18"/>
          <w:szCs w:val="18"/>
        </w:rPr>
        <w:tab/>
        <w:t xml:space="preserve">Two-tailed test, </w:t>
      </w:r>
      <w:r w:rsidRPr="001F3E9E">
        <w:rPr>
          <w:rFonts w:ascii="Symbol" w:hAnsi="Symbol" w:cs="Symbol (T1) Medium"/>
          <w:sz w:val="18"/>
          <w:szCs w:val="18"/>
        </w:rPr>
        <w:t></w:t>
      </w:r>
      <w:r w:rsidRPr="001F3E9E">
        <w:rPr>
          <w:sz w:val="18"/>
          <w:szCs w:val="18"/>
          <w:vertAlign w:val="subscript"/>
        </w:rPr>
        <w:t>1</w:t>
      </w:r>
      <w:r w:rsidRPr="001F3E9E">
        <w:rPr>
          <w:sz w:val="18"/>
          <w:szCs w:val="18"/>
        </w:rPr>
        <w:t xml:space="preserve"> </w:t>
      </w:r>
      <w:r w:rsidRPr="001F3E9E">
        <w:rPr>
          <w:rFonts w:ascii="Symbol" w:hAnsi="Symbol" w:cs="Symbol (T1) Medium"/>
          <w:sz w:val="18"/>
          <w:szCs w:val="18"/>
        </w:rPr>
        <w:t></w:t>
      </w:r>
      <w:r w:rsidRPr="001F3E9E">
        <w:rPr>
          <w:sz w:val="18"/>
          <w:szCs w:val="18"/>
        </w:rPr>
        <w:t xml:space="preserve"> </w:t>
      </w:r>
      <w:r w:rsidRPr="001F3E9E">
        <w:rPr>
          <w:rFonts w:ascii="Symbol" w:hAnsi="Symbol" w:cs="Symbol (T1) Medium"/>
          <w:sz w:val="18"/>
          <w:szCs w:val="18"/>
        </w:rPr>
        <w:t></w:t>
      </w:r>
      <w:r w:rsidRPr="001F3E9E">
        <w:rPr>
          <w:sz w:val="18"/>
          <w:szCs w:val="18"/>
          <w:vertAlign w:val="subscript"/>
        </w:rPr>
        <w:t>2</w:t>
      </w:r>
      <w:r w:rsidRPr="001F3E9E">
        <w:rPr>
          <w:sz w:val="18"/>
          <w:szCs w:val="18"/>
        </w:rPr>
        <w:t xml:space="preserve">; null hypothesis, </w:t>
      </w:r>
      <w:r w:rsidRPr="001F3E9E">
        <w:rPr>
          <w:rFonts w:ascii="Symbol" w:hAnsi="Symbol" w:cs="Symbol (T1) Medium"/>
          <w:sz w:val="18"/>
          <w:szCs w:val="18"/>
        </w:rPr>
        <w:t></w:t>
      </w:r>
      <w:r w:rsidRPr="001F3E9E">
        <w:rPr>
          <w:sz w:val="18"/>
          <w:szCs w:val="18"/>
          <w:vertAlign w:val="subscript"/>
        </w:rPr>
        <w:t>1</w:t>
      </w:r>
      <w:r w:rsidRPr="001F3E9E">
        <w:rPr>
          <w:sz w:val="18"/>
          <w:szCs w:val="18"/>
        </w:rPr>
        <w:t xml:space="preserve"> = </w:t>
      </w:r>
      <w:r w:rsidRPr="001F3E9E">
        <w:rPr>
          <w:rFonts w:ascii="Symbol" w:hAnsi="Symbol" w:cs="Symbol (T1) Medium"/>
          <w:sz w:val="18"/>
          <w:szCs w:val="18"/>
        </w:rPr>
        <w:t></w:t>
      </w:r>
      <w:r w:rsidRPr="001F3E9E">
        <w:rPr>
          <w:sz w:val="18"/>
          <w:szCs w:val="18"/>
          <w:vertAlign w:val="subscript"/>
        </w:rPr>
        <w:t>2</w:t>
      </w:r>
    </w:p>
    <w:p w:rsidR="00C42F26" w:rsidRPr="001F3E9E" w:rsidRDefault="00C42F26" w:rsidP="00C42F26">
      <w:pPr>
        <w:pStyle w:val="LetteredList"/>
        <w:rPr>
          <w:sz w:val="18"/>
          <w:szCs w:val="18"/>
        </w:rPr>
      </w:pPr>
      <w:r w:rsidRPr="001F3E9E">
        <w:rPr>
          <w:sz w:val="18"/>
          <w:szCs w:val="18"/>
        </w:rPr>
        <w:t>e.</w:t>
      </w:r>
      <w:r w:rsidRPr="001F3E9E">
        <w:rPr>
          <w:sz w:val="18"/>
          <w:szCs w:val="18"/>
        </w:rPr>
        <w:tab/>
        <w:t xml:space="preserve">One-tailed test, </w:t>
      </w:r>
      <w:r w:rsidRPr="001F3E9E">
        <w:rPr>
          <w:rFonts w:ascii="Symbol" w:hAnsi="Symbol" w:cs="Symbol (T1) Medium"/>
          <w:sz w:val="18"/>
          <w:szCs w:val="18"/>
        </w:rPr>
        <w:t></w:t>
      </w:r>
      <w:r w:rsidRPr="001F3E9E">
        <w:rPr>
          <w:sz w:val="18"/>
          <w:szCs w:val="18"/>
          <w:vertAlign w:val="subscript"/>
        </w:rPr>
        <w:t>1</w:t>
      </w:r>
      <w:r w:rsidRPr="001F3E9E">
        <w:rPr>
          <w:sz w:val="18"/>
          <w:szCs w:val="18"/>
        </w:rPr>
        <w:t xml:space="preserve"> &gt; </w:t>
      </w:r>
      <w:r w:rsidRPr="001F3E9E">
        <w:rPr>
          <w:rFonts w:ascii="Symbol" w:hAnsi="Symbol" w:cs="Symbol (T1) Medium"/>
          <w:sz w:val="18"/>
          <w:szCs w:val="18"/>
        </w:rPr>
        <w:t></w:t>
      </w:r>
      <w:r w:rsidRPr="001F3E9E">
        <w:rPr>
          <w:sz w:val="18"/>
          <w:szCs w:val="18"/>
          <w:vertAlign w:val="subscript"/>
        </w:rPr>
        <w:t>2</w:t>
      </w:r>
      <w:r w:rsidRPr="001F3E9E">
        <w:rPr>
          <w:sz w:val="18"/>
          <w:szCs w:val="18"/>
        </w:rPr>
        <w:t xml:space="preserve">; null hypothesis, </w:t>
      </w:r>
      <w:r w:rsidRPr="001F3E9E">
        <w:rPr>
          <w:rFonts w:ascii="Symbol" w:hAnsi="Symbol" w:cs="Symbol (T1) Medium"/>
          <w:sz w:val="18"/>
          <w:szCs w:val="18"/>
        </w:rPr>
        <w:t></w:t>
      </w:r>
      <w:r w:rsidRPr="001F3E9E">
        <w:rPr>
          <w:sz w:val="18"/>
          <w:szCs w:val="18"/>
          <w:vertAlign w:val="subscript"/>
        </w:rPr>
        <w:t>1</w:t>
      </w:r>
      <w:r w:rsidRPr="001F3E9E">
        <w:rPr>
          <w:sz w:val="18"/>
          <w:szCs w:val="18"/>
        </w:rPr>
        <w:t xml:space="preserve"> = </w:t>
      </w:r>
      <w:r w:rsidRPr="001F3E9E">
        <w:rPr>
          <w:rFonts w:ascii="Symbol" w:hAnsi="Symbol" w:cs="Symbol (T1) Medium"/>
          <w:sz w:val="18"/>
          <w:szCs w:val="18"/>
        </w:rPr>
        <w:t></w:t>
      </w:r>
      <w:r w:rsidRPr="001F3E9E">
        <w:rPr>
          <w:sz w:val="18"/>
          <w:szCs w:val="18"/>
          <w:vertAlign w:val="subscript"/>
        </w:rPr>
        <w:t>2</w:t>
      </w:r>
    </w:p>
    <w:p w:rsidR="00C42F26" w:rsidRPr="001F3E9E" w:rsidRDefault="00C42F26" w:rsidP="00C42F26">
      <w:pPr>
        <w:pStyle w:val="LetteredList"/>
        <w:rPr>
          <w:sz w:val="18"/>
          <w:szCs w:val="18"/>
        </w:rPr>
      </w:pPr>
      <w:r w:rsidRPr="001F3E9E">
        <w:rPr>
          <w:sz w:val="18"/>
          <w:szCs w:val="18"/>
        </w:rPr>
        <w:t>f.</w:t>
      </w:r>
      <w:r w:rsidRPr="001F3E9E">
        <w:rPr>
          <w:sz w:val="18"/>
          <w:szCs w:val="18"/>
        </w:rPr>
        <w:tab/>
        <w:t xml:space="preserve">One-tailed test, </w:t>
      </w:r>
      <w:r w:rsidRPr="001F3E9E">
        <w:rPr>
          <w:rFonts w:ascii="Symbol" w:hAnsi="Symbol" w:cs="Symbol (T1) Medium"/>
          <w:sz w:val="18"/>
          <w:szCs w:val="18"/>
        </w:rPr>
        <w:t></w:t>
      </w:r>
      <w:r w:rsidRPr="001F3E9E">
        <w:rPr>
          <w:sz w:val="18"/>
          <w:szCs w:val="18"/>
          <w:vertAlign w:val="subscript"/>
        </w:rPr>
        <w:t>1</w:t>
      </w:r>
      <w:r w:rsidRPr="001F3E9E">
        <w:rPr>
          <w:sz w:val="18"/>
          <w:szCs w:val="18"/>
        </w:rPr>
        <w:t xml:space="preserve"> &lt; </w:t>
      </w:r>
      <w:r w:rsidRPr="001F3E9E">
        <w:rPr>
          <w:rFonts w:ascii="Symbol" w:hAnsi="Symbol" w:cs="Symbol (T1) Medium"/>
          <w:sz w:val="18"/>
          <w:szCs w:val="18"/>
        </w:rPr>
        <w:t></w:t>
      </w:r>
      <w:r w:rsidRPr="001F3E9E">
        <w:rPr>
          <w:sz w:val="18"/>
          <w:szCs w:val="18"/>
          <w:vertAlign w:val="subscript"/>
        </w:rPr>
        <w:t>2</w:t>
      </w:r>
      <w:r w:rsidRPr="001F3E9E">
        <w:rPr>
          <w:sz w:val="18"/>
          <w:szCs w:val="18"/>
        </w:rPr>
        <w:t xml:space="preserve">; null hypothesis, </w:t>
      </w:r>
      <w:r w:rsidRPr="001F3E9E">
        <w:rPr>
          <w:rFonts w:ascii="Symbol" w:hAnsi="Symbol" w:cs="Symbol (T1) Medium"/>
          <w:sz w:val="18"/>
          <w:szCs w:val="18"/>
        </w:rPr>
        <w:t></w:t>
      </w:r>
      <w:r w:rsidRPr="001F3E9E">
        <w:rPr>
          <w:sz w:val="18"/>
          <w:szCs w:val="18"/>
          <w:vertAlign w:val="subscript"/>
        </w:rPr>
        <w:t>1</w:t>
      </w:r>
      <w:r w:rsidRPr="001F3E9E">
        <w:rPr>
          <w:sz w:val="18"/>
          <w:szCs w:val="18"/>
        </w:rPr>
        <w:t xml:space="preserve"> = </w:t>
      </w:r>
      <w:r w:rsidRPr="001F3E9E">
        <w:rPr>
          <w:rFonts w:ascii="Symbol" w:hAnsi="Symbol" w:cs="Symbol (T1) Medium"/>
          <w:sz w:val="18"/>
          <w:szCs w:val="18"/>
        </w:rPr>
        <w:t></w:t>
      </w:r>
      <w:r w:rsidRPr="001F3E9E">
        <w:rPr>
          <w:sz w:val="18"/>
          <w:szCs w:val="18"/>
          <w:vertAlign w:val="subscript"/>
        </w:rPr>
        <w:t>2</w:t>
      </w:r>
    </w:p>
    <w:p w:rsidR="00C42F26" w:rsidRPr="001F3E9E" w:rsidRDefault="00C42F26">
      <w:pPr>
        <w:pStyle w:val="sub-Q"/>
        <w:rPr>
          <w:sz w:val="18"/>
        </w:rPr>
      </w:pPr>
    </w:p>
    <w:p w:rsidR="00C42F26" w:rsidRPr="001F3E9E" w:rsidRDefault="00C42F26">
      <w:pPr>
        <w:pStyle w:val="sub-Q"/>
        <w:rPr>
          <w:sz w:val="18"/>
        </w:rPr>
      </w:pPr>
      <w:r w:rsidRPr="001F3E9E">
        <w:rPr>
          <w:sz w:val="18"/>
        </w:rPr>
        <w:t>4.</w:t>
      </w:r>
      <w:r w:rsidRPr="001F3E9E">
        <w:rPr>
          <w:sz w:val="18"/>
        </w:rPr>
        <w:tab/>
      </w:r>
      <w:proofErr w:type="gramStart"/>
      <w:r w:rsidRPr="001F3E9E">
        <w:rPr>
          <w:sz w:val="18"/>
        </w:rPr>
        <w:t>a</w:t>
      </w:r>
      <w:proofErr w:type="gramEnd"/>
      <w:r w:rsidRPr="001F3E9E">
        <w:rPr>
          <w:sz w:val="18"/>
        </w:rPr>
        <w:t>.</w:t>
      </w:r>
      <w:r w:rsidRPr="001F3E9E">
        <w:rPr>
          <w:sz w:val="18"/>
        </w:rPr>
        <w:tab/>
      </w:r>
    </w:p>
    <w:p w:rsidR="00C42F26" w:rsidRPr="001F3E9E" w:rsidRDefault="00C42F26" w:rsidP="00C42F26">
      <w:pPr>
        <w:pStyle w:val="sub-Q"/>
        <w:rPr>
          <w:sz w:val="18"/>
          <w:szCs w:val="18"/>
        </w:rPr>
      </w:pPr>
      <w:r w:rsidRPr="001F3E9E">
        <w:rPr>
          <w:sz w:val="18"/>
        </w:rPr>
        <w:tab/>
      </w:r>
      <w:r w:rsidRPr="001F3E9E">
        <w:rPr>
          <w:sz w:val="18"/>
        </w:rPr>
        <w:tab/>
      </w:r>
      <w:r w:rsidRPr="001F3E9E">
        <w:rPr>
          <w:sz w:val="18"/>
          <w:szCs w:val="18"/>
        </w:rPr>
        <w:t xml:space="preserve">For research problem a: Type I error would be to conclude that your state's average household income is different from the national average when it is not. Type II error would be to conclude that your state's average household income is the same as the national average when it is actually different. </w:t>
      </w:r>
    </w:p>
    <w:p w:rsidR="00C42F26" w:rsidRPr="001F3E9E" w:rsidRDefault="00C42F26" w:rsidP="00C42F26">
      <w:pPr>
        <w:pStyle w:val="NormalWeb"/>
        <w:spacing w:after="0"/>
        <w:ind w:left="864"/>
        <w:jc w:val="both"/>
        <w:rPr>
          <w:rFonts w:ascii="Book Antiqua" w:hAnsi="Book Antiqua"/>
          <w:sz w:val="18"/>
          <w:szCs w:val="18"/>
        </w:rPr>
      </w:pPr>
      <w:r w:rsidRPr="001F3E9E">
        <w:rPr>
          <w:rFonts w:ascii="Book Antiqua" w:hAnsi="Book Antiqua"/>
          <w:sz w:val="18"/>
          <w:szCs w:val="18"/>
        </w:rPr>
        <w:t>For research problem b: Type I error would be to conclude that students at small liberal arts colleges attend more parties than the national average when they do not. Type II error would be to conclude that students at small liberal arts colleges attend the same number of parties as the national average when they actually attend more.</w:t>
      </w:r>
    </w:p>
    <w:p w:rsidR="00C42F26" w:rsidRPr="001F3E9E" w:rsidRDefault="00C42F26">
      <w:pPr>
        <w:pStyle w:val="sub-Q"/>
        <w:rPr>
          <w:sz w:val="18"/>
        </w:rPr>
      </w:pPr>
      <w:r w:rsidRPr="001F3E9E">
        <w:rPr>
          <w:sz w:val="18"/>
        </w:rPr>
        <w:tab/>
      </w:r>
      <w:r w:rsidRPr="001F3E9E">
        <w:rPr>
          <w:sz w:val="18"/>
        </w:rPr>
        <w:tab/>
      </w:r>
    </w:p>
    <w:p w:rsidR="00C42F26" w:rsidRPr="001F3E9E" w:rsidRDefault="00C42F26">
      <w:pPr>
        <w:pStyle w:val="sub-Q"/>
        <w:rPr>
          <w:sz w:val="18"/>
          <w:szCs w:val="18"/>
        </w:rPr>
      </w:pPr>
      <w:r w:rsidRPr="001F3E9E">
        <w:rPr>
          <w:sz w:val="18"/>
        </w:rPr>
        <w:tab/>
      </w:r>
      <w:r w:rsidRPr="001F3E9E">
        <w:rPr>
          <w:sz w:val="18"/>
        </w:rPr>
        <w:tab/>
        <w:t xml:space="preserve">For research problem c:  Type I error would be to conclude that elderly women have lower income than elderly men when they do not.  Type II error would be to conclude that elderly </w:t>
      </w:r>
      <w:r w:rsidRPr="001F3E9E">
        <w:rPr>
          <w:sz w:val="18"/>
          <w:szCs w:val="18"/>
        </w:rPr>
        <w:t>women have the same income as elderly men when they actually have lower incomes.</w:t>
      </w:r>
    </w:p>
    <w:p w:rsidR="00C42F26" w:rsidRPr="001F3E9E" w:rsidRDefault="00C42F26" w:rsidP="00C42F26">
      <w:pPr>
        <w:pStyle w:val="NormalWeb"/>
        <w:spacing w:after="0"/>
        <w:ind w:left="864"/>
        <w:jc w:val="both"/>
        <w:rPr>
          <w:rFonts w:ascii="Book Antiqua" w:hAnsi="Book Antiqua"/>
          <w:sz w:val="18"/>
          <w:szCs w:val="18"/>
        </w:rPr>
      </w:pPr>
      <w:r w:rsidRPr="001F3E9E">
        <w:rPr>
          <w:rFonts w:ascii="Book Antiqua" w:hAnsi="Book Antiqua"/>
          <w:sz w:val="18"/>
          <w:szCs w:val="18"/>
        </w:rPr>
        <w:lastRenderedPageBreak/>
        <w:t xml:space="preserve">For research problem d: Type I error would be to conclude that on-campus and off-campus students study for different amounts of time when they do not. Type II error would be to conclude that on-campus and off-campus students study for the same amount of time when they are actually different. </w:t>
      </w:r>
    </w:p>
    <w:p w:rsidR="00C42F26" w:rsidRPr="001F3E9E" w:rsidRDefault="00C42F26" w:rsidP="00C42F26">
      <w:pPr>
        <w:pStyle w:val="NormalWeb"/>
        <w:spacing w:after="0"/>
        <w:ind w:left="864"/>
        <w:rPr>
          <w:rFonts w:ascii="Book Antiqua" w:hAnsi="Book Antiqua"/>
          <w:sz w:val="18"/>
          <w:szCs w:val="18"/>
        </w:rPr>
      </w:pPr>
      <w:r w:rsidRPr="001F3E9E">
        <w:rPr>
          <w:rFonts w:ascii="Book Antiqua" w:hAnsi="Book Antiqua"/>
          <w:sz w:val="18"/>
          <w:szCs w:val="18"/>
        </w:rPr>
        <w:t xml:space="preserve">For research problem e: Type I error would be to conclude that the reading scores of third graders in an accelerated reading program are higher than those of </w:t>
      </w:r>
      <w:proofErr w:type="spellStart"/>
      <w:r w:rsidRPr="001F3E9E">
        <w:rPr>
          <w:rFonts w:ascii="Book Antiqua" w:hAnsi="Book Antiqua"/>
          <w:sz w:val="18"/>
          <w:szCs w:val="18"/>
        </w:rPr>
        <w:t>nonenrolled</w:t>
      </w:r>
      <w:proofErr w:type="spellEnd"/>
      <w:r w:rsidRPr="001F3E9E">
        <w:rPr>
          <w:rFonts w:ascii="Book Antiqua" w:hAnsi="Book Antiqua"/>
          <w:sz w:val="18"/>
          <w:szCs w:val="18"/>
        </w:rPr>
        <w:t xml:space="preserve"> third graders when they are not. Type II error would be to conclude that the reading scores of third graders in an accelerated reading program are the same as those of </w:t>
      </w:r>
      <w:proofErr w:type="spellStart"/>
      <w:r w:rsidRPr="001F3E9E">
        <w:rPr>
          <w:rFonts w:ascii="Book Antiqua" w:hAnsi="Book Antiqua"/>
          <w:sz w:val="18"/>
          <w:szCs w:val="18"/>
        </w:rPr>
        <w:t>nonenrolled</w:t>
      </w:r>
      <w:proofErr w:type="spellEnd"/>
      <w:r w:rsidRPr="001F3E9E">
        <w:rPr>
          <w:rFonts w:ascii="Book Antiqua" w:hAnsi="Book Antiqua"/>
          <w:sz w:val="18"/>
          <w:szCs w:val="18"/>
        </w:rPr>
        <w:t xml:space="preserve"> third graders when they are actually higher.</w:t>
      </w:r>
    </w:p>
    <w:p w:rsidR="00C42F26" w:rsidRPr="001F3E9E" w:rsidRDefault="00C42F26" w:rsidP="00C42F26">
      <w:pPr>
        <w:pStyle w:val="NormalWeb"/>
        <w:spacing w:after="0"/>
        <w:ind w:left="864"/>
        <w:jc w:val="both"/>
        <w:rPr>
          <w:rFonts w:ascii="Book Antiqua" w:hAnsi="Book Antiqua"/>
          <w:sz w:val="18"/>
          <w:szCs w:val="18"/>
        </w:rPr>
      </w:pPr>
      <w:r w:rsidRPr="001F3E9E">
        <w:rPr>
          <w:rFonts w:ascii="Book Antiqua" w:hAnsi="Book Antiqua"/>
          <w:sz w:val="18"/>
          <w:szCs w:val="18"/>
        </w:rPr>
        <w:t xml:space="preserve">For research problem f: Type I error would be to conclude that adults with dogs have lower stress scores than non-pet owners when they do not. Type II error would be to conclude that adults with dogs have the same stress scores as non-pet owners when they are actually lower. </w:t>
      </w:r>
    </w:p>
    <w:p w:rsidR="00C42F26" w:rsidRPr="001F3E9E" w:rsidRDefault="00C42F26">
      <w:pPr>
        <w:pStyle w:val="sub-Q"/>
        <w:rPr>
          <w:sz w:val="18"/>
          <w:szCs w:val="18"/>
        </w:rPr>
      </w:pPr>
    </w:p>
    <w:p w:rsidR="00C42F26" w:rsidRPr="001F3E9E" w:rsidRDefault="00C42F26">
      <w:pPr>
        <w:pStyle w:val="sub-Q"/>
        <w:rPr>
          <w:sz w:val="18"/>
          <w:szCs w:val="18"/>
        </w:rPr>
      </w:pPr>
    </w:p>
    <w:p w:rsidR="00C42F26" w:rsidRPr="001F3E9E" w:rsidRDefault="00C42F26">
      <w:pPr>
        <w:pStyle w:val="sub-Q"/>
        <w:rPr>
          <w:sz w:val="18"/>
          <w:vertAlign w:val="subscript"/>
        </w:rPr>
      </w:pPr>
      <w:r w:rsidRPr="001F3E9E">
        <w:rPr>
          <w:sz w:val="18"/>
        </w:rPr>
        <w:tab/>
        <w:t>b.</w:t>
      </w:r>
      <w:r w:rsidRPr="001F3E9E">
        <w:rPr>
          <w:sz w:val="18"/>
        </w:rPr>
        <w:tab/>
        <w:t>Making a Type I error means rejecting the null hypothesis when it is, in fact, true.  Since in most research the hypothesis of interest is not the null hypothesis, the implication of making a Type I error is to conclude that one’s hypothesis is correct when it is not.  Making a Type II error means accepting the null hypothesis when it is actually false.  Thus, a type II error leads you to reject a potentially valuable hypothesis or theory.</w:t>
      </w:r>
    </w:p>
    <w:p w:rsidR="00C42F26" w:rsidRPr="001F3E9E" w:rsidRDefault="00C42F26">
      <w:pPr>
        <w:pStyle w:val="sub-Q"/>
        <w:rPr>
          <w:sz w:val="18"/>
        </w:rPr>
      </w:pPr>
    </w:p>
    <w:p w:rsidR="00C42F26" w:rsidRPr="001F3E9E" w:rsidRDefault="00C42F26">
      <w:pPr>
        <w:pStyle w:val="sub-Q"/>
        <w:rPr>
          <w:sz w:val="18"/>
        </w:rPr>
      </w:pPr>
      <w:r w:rsidRPr="001F3E9E">
        <w:rPr>
          <w:sz w:val="18"/>
        </w:rPr>
        <w:tab/>
        <w:t>c.</w:t>
      </w:r>
      <w:r w:rsidRPr="001F3E9E">
        <w:rPr>
          <w:sz w:val="18"/>
        </w:rPr>
        <w:tab/>
        <w:t>Making a Type II error might seem to be a less serious error, but in studies of new drugs and procedures in medicine, rejecting a potentially valuable new procedure has serious consequences.  If an illness is very severe and life threatening, then Type II error might be minimized for a drug or procedure that cures that illness.  On the other hand, if a drug has serious side-effects, it might be best to minimize Type I errors so that we are very sure that the drug has a positive side effect on an illness – the research hypothesis – before administering it to patients.  Balancing Type I and Type II errors is an important consideration in any study based on samples.</w:t>
      </w:r>
      <w:r w:rsidRPr="001F3E9E">
        <w:rPr>
          <w:sz w:val="18"/>
        </w:rPr>
        <w:tab/>
      </w:r>
    </w:p>
    <w:p w:rsidR="00C42F26" w:rsidRPr="001F3E9E" w:rsidRDefault="00C42F26">
      <w:pPr>
        <w:pStyle w:val="sub-Q"/>
        <w:ind w:left="0" w:firstLine="0"/>
        <w:rPr>
          <w:sz w:val="18"/>
        </w:rPr>
      </w:pPr>
    </w:p>
    <w:p w:rsidR="00C42F26" w:rsidRPr="001F3E9E" w:rsidRDefault="00C42F26">
      <w:pPr>
        <w:pStyle w:val="sub-Q"/>
        <w:rPr>
          <w:sz w:val="18"/>
        </w:rPr>
      </w:pPr>
    </w:p>
    <w:p w:rsidR="00C42F26" w:rsidRPr="001F3E9E" w:rsidRDefault="00C42F26" w:rsidP="00C42F26">
      <w:pPr>
        <w:pStyle w:val="sub-Q"/>
        <w:rPr>
          <w:sz w:val="18"/>
        </w:rPr>
      </w:pPr>
      <w:r w:rsidRPr="001F3E9E">
        <w:rPr>
          <w:sz w:val="18"/>
        </w:rPr>
        <w:t>5.</w:t>
      </w:r>
      <w:r w:rsidRPr="001F3E9E">
        <w:rPr>
          <w:sz w:val="18"/>
        </w:rPr>
        <w:tab/>
      </w:r>
      <w:proofErr w:type="gramStart"/>
      <w:r w:rsidRPr="001F3E9E">
        <w:rPr>
          <w:sz w:val="18"/>
        </w:rPr>
        <w:t>a</w:t>
      </w:r>
      <w:proofErr w:type="gramEnd"/>
      <w:r w:rsidRPr="001F3E9E">
        <w:rPr>
          <w:sz w:val="18"/>
        </w:rPr>
        <w:t>.</w:t>
      </w:r>
      <w:r w:rsidRPr="001F3E9E">
        <w:rPr>
          <w:sz w:val="18"/>
        </w:rPr>
        <w:tab/>
      </w:r>
      <w:r w:rsidRPr="001F3E9E">
        <w:rPr>
          <w:position w:val="-8"/>
          <w:sz w:val="18"/>
        </w:rPr>
        <w:object w:dxaOrig="2680" w:dyaOrig="2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4.4pt;height:14.4pt" o:ole="">
            <v:imagedata r:id="rId16" o:title=""/>
          </v:shape>
          <o:OLEObject Type="Embed" ProgID="Equation.3" ShapeID="_x0000_i1025" DrawAspect="Content" ObjectID="_1477499325" r:id="rId17"/>
        </w:object>
      </w:r>
    </w:p>
    <w:p w:rsidR="00C42F26" w:rsidRPr="001F3E9E" w:rsidRDefault="00C42F26" w:rsidP="00C42F26">
      <w:pPr>
        <w:pStyle w:val="sub-Q"/>
        <w:rPr>
          <w:sz w:val="18"/>
        </w:rPr>
      </w:pPr>
    </w:p>
    <w:p w:rsidR="00C42F26" w:rsidRPr="001F3E9E" w:rsidRDefault="00C42F26" w:rsidP="00C42F26">
      <w:pPr>
        <w:pStyle w:val="sub-Q"/>
        <w:rPr>
          <w:sz w:val="18"/>
        </w:rPr>
      </w:pPr>
      <w:r w:rsidRPr="001F3E9E">
        <w:rPr>
          <w:sz w:val="18"/>
        </w:rPr>
        <w:tab/>
        <w:t>b.</w:t>
      </w:r>
      <w:r w:rsidRPr="001F3E9E">
        <w:rPr>
          <w:sz w:val="18"/>
        </w:rPr>
        <w:tab/>
        <w:t xml:space="preserve">The t-obtained is 48.32. </w:t>
      </w:r>
      <w:proofErr w:type="gramStart"/>
      <w:r w:rsidRPr="001F3E9E">
        <w:rPr>
          <w:sz w:val="18"/>
        </w:rPr>
        <w:t>and</w:t>
      </w:r>
      <w:proofErr w:type="gramEnd"/>
      <w:r w:rsidRPr="001F3E9E">
        <w:rPr>
          <w:sz w:val="18"/>
        </w:rPr>
        <w:t xml:space="preserve"> its P level is &lt;.001. </w:t>
      </w:r>
    </w:p>
    <w:p w:rsidR="00C42F26" w:rsidRPr="001F3E9E" w:rsidRDefault="00C42F26" w:rsidP="00C42F26">
      <w:pPr>
        <w:pStyle w:val="sub-Q"/>
        <w:rPr>
          <w:sz w:val="18"/>
        </w:rPr>
      </w:pPr>
    </w:p>
    <w:p w:rsidR="00C42F26" w:rsidRPr="001F3E9E" w:rsidRDefault="00C42F26" w:rsidP="00C42F26">
      <w:pPr>
        <w:pStyle w:val="sub-Q"/>
        <w:rPr>
          <w:sz w:val="18"/>
        </w:rPr>
      </w:pPr>
      <w:r w:rsidRPr="001F3E9E">
        <w:rPr>
          <w:position w:val="-42"/>
          <w:sz w:val="18"/>
        </w:rPr>
        <w:object w:dxaOrig="3200" w:dyaOrig="780">
          <v:shape id="_x0000_i1026" type="#_x0000_t75" style="width:160.2pt;height:39pt" o:ole="">
            <v:imagedata r:id="rId18" o:title=""/>
          </v:shape>
          <o:OLEObject Type="Embed" ProgID="Equation.3" ShapeID="_x0000_i1026" DrawAspect="Content" ObjectID="_1477499326" r:id="rId19"/>
        </w:object>
      </w:r>
    </w:p>
    <w:p w:rsidR="00C42F26" w:rsidRPr="001F3E9E" w:rsidRDefault="00C42F26" w:rsidP="00C42F26">
      <w:pPr>
        <w:pStyle w:val="sub-Q"/>
        <w:rPr>
          <w:sz w:val="18"/>
        </w:rPr>
      </w:pPr>
    </w:p>
    <w:p w:rsidR="00C42F26" w:rsidRPr="001F3E9E" w:rsidRDefault="00C42F26" w:rsidP="00C42F26">
      <w:pPr>
        <w:pStyle w:val="sub-Q"/>
        <w:rPr>
          <w:sz w:val="18"/>
        </w:rPr>
      </w:pPr>
      <w:r w:rsidRPr="001F3E9E">
        <w:rPr>
          <w:sz w:val="18"/>
        </w:rPr>
        <w:tab/>
        <w:t>c.</w:t>
      </w:r>
      <w:r w:rsidRPr="001F3E9E">
        <w:rPr>
          <w:sz w:val="18"/>
        </w:rPr>
        <w:tab/>
        <w:t xml:space="preserve">We conclude that we can reject the null hypothesis in favor of the research hypothesis. There is a difference between the mean age of the GSS sample and the mean age of all American adults. Relative to age, the GSS sample is not representative of all American adults (the GSS sample is significantly older). </w:t>
      </w:r>
    </w:p>
    <w:p w:rsidR="00C42F26" w:rsidRPr="001F3E9E" w:rsidRDefault="00C42F26">
      <w:pPr>
        <w:pStyle w:val="sub-Q"/>
        <w:rPr>
          <w:sz w:val="18"/>
        </w:rPr>
      </w:pPr>
      <w:r w:rsidRPr="001F3E9E">
        <w:rPr>
          <w:sz w:val="18"/>
        </w:rPr>
        <w:tab/>
      </w:r>
      <w:r w:rsidRPr="001F3E9E">
        <w:rPr>
          <w:sz w:val="18"/>
        </w:rPr>
        <w:tab/>
      </w:r>
    </w:p>
    <w:p w:rsidR="00C42F26" w:rsidRPr="001F3E9E" w:rsidRDefault="00C42F26" w:rsidP="00C42F26">
      <w:pPr>
        <w:pStyle w:val="sub-Q"/>
        <w:ind w:left="0" w:firstLine="0"/>
        <w:rPr>
          <w:sz w:val="18"/>
        </w:rPr>
      </w:pPr>
      <w:r w:rsidRPr="001F3E9E">
        <w:rPr>
          <w:sz w:val="18"/>
        </w:rPr>
        <w:t>6.</w:t>
      </w:r>
      <w:r w:rsidRPr="001F3E9E">
        <w:rPr>
          <w:sz w:val="18"/>
        </w:rPr>
        <w:tab/>
        <w:t xml:space="preserve">We rely on the t-statistic for equal variances assumed. The t-obtained of 3.614 is significant at the .000 level. We reject the null hypothesis and conclude that black students first tried alcohol at a later grade than Hispanic students. The difference of .96 grades (5.74-4.78) is significant at the .000 level. </w:t>
      </w:r>
    </w:p>
    <w:p w:rsidR="00C42F26" w:rsidRPr="001F3E9E" w:rsidRDefault="00C42F26" w:rsidP="00C42F26">
      <w:pPr>
        <w:pStyle w:val="sub-Q"/>
        <w:rPr>
          <w:sz w:val="18"/>
        </w:rPr>
      </w:pPr>
    </w:p>
    <w:p w:rsidR="00C42F26" w:rsidRPr="001F3E9E" w:rsidRDefault="00C42F26" w:rsidP="00C42F26">
      <w:pPr>
        <w:pStyle w:val="sub-Q"/>
        <w:rPr>
          <w:sz w:val="18"/>
        </w:rPr>
      </w:pPr>
      <w:r w:rsidRPr="001F3E9E">
        <w:rPr>
          <w:sz w:val="18"/>
        </w:rPr>
        <w:t>7.</w:t>
      </w:r>
      <w:r w:rsidRPr="001F3E9E">
        <w:rPr>
          <w:sz w:val="18"/>
        </w:rPr>
        <w:tab/>
      </w:r>
      <w:proofErr w:type="gramStart"/>
      <w:r w:rsidRPr="001F3E9E">
        <w:rPr>
          <w:sz w:val="18"/>
        </w:rPr>
        <w:t>a</w:t>
      </w:r>
      <w:proofErr w:type="gramEnd"/>
      <w:r w:rsidRPr="001F3E9E">
        <w:rPr>
          <w:sz w:val="18"/>
        </w:rPr>
        <w:t>.</w:t>
      </w:r>
      <w:r w:rsidRPr="001F3E9E">
        <w:rPr>
          <w:sz w:val="18"/>
        </w:rPr>
        <w:tab/>
        <w:t xml:space="preserve">The appropriate test statistic is Z for proportions. </w:t>
      </w:r>
    </w:p>
    <w:p w:rsidR="00C42F26" w:rsidRPr="001F3E9E" w:rsidRDefault="00C42F26" w:rsidP="00C42F26">
      <w:pPr>
        <w:pStyle w:val="sub-Q"/>
        <w:rPr>
          <w:sz w:val="18"/>
        </w:rPr>
      </w:pPr>
      <w:r w:rsidRPr="001F3E9E">
        <w:rPr>
          <w:sz w:val="18"/>
        </w:rPr>
        <w:tab/>
        <w:t>b.</w:t>
      </w:r>
      <w:r w:rsidRPr="001F3E9E">
        <w:rPr>
          <w:sz w:val="18"/>
        </w:rPr>
        <w:tab/>
        <w:t xml:space="preserve">Z obtained is -5.00, P &lt;.0001. Since </w:t>
      </w:r>
      <w:proofErr w:type="gramStart"/>
      <w:r w:rsidRPr="001F3E9E">
        <w:rPr>
          <w:sz w:val="18"/>
        </w:rPr>
        <w:t>P(</w:t>
      </w:r>
      <w:proofErr w:type="gramEnd"/>
      <w:r w:rsidRPr="001F3E9E">
        <w:rPr>
          <w:sz w:val="18"/>
        </w:rPr>
        <w:t xml:space="preserve">.0001)&lt;.05, we reject the null hypothesis. This indicates that there is a statistical difference between conservatives and liberals on their views on affirmative action. Liberals are more likely to support affirmative action policies in the workplace than conservatives. </w:t>
      </w:r>
    </w:p>
    <w:p w:rsidR="00C42F26" w:rsidRPr="001F3E9E" w:rsidRDefault="00C42F26" w:rsidP="00C42F26">
      <w:pPr>
        <w:pStyle w:val="sub-Q"/>
        <w:rPr>
          <w:sz w:val="18"/>
        </w:rPr>
      </w:pPr>
    </w:p>
    <w:p w:rsidR="00C42F26" w:rsidRPr="001F3E9E" w:rsidRDefault="00C42F26" w:rsidP="00C42F26">
      <w:pPr>
        <w:pStyle w:val="sub-Q"/>
        <w:rPr>
          <w:sz w:val="18"/>
        </w:rPr>
      </w:pPr>
      <w:r w:rsidRPr="001F3E9E">
        <w:rPr>
          <w:position w:val="-22"/>
          <w:sz w:val="18"/>
        </w:rPr>
        <w:object w:dxaOrig="4160" w:dyaOrig="640">
          <v:shape id="_x0000_i1027" type="#_x0000_t75" style="width:208.2pt;height:31.8pt" o:ole="">
            <v:imagedata r:id="rId20" o:title=""/>
          </v:shape>
          <o:OLEObject Type="Embed" ProgID="Equation.3" ShapeID="_x0000_i1027" DrawAspect="Content" ObjectID="_1477499327" r:id="rId21"/>
        </w:object>
      </w:r>
    </w:p>
    <w:p w:rsidR="00C42F26" w:rsidRPr="001F3E9E" w:rsidRDefault="00C42F26" w:rsidP="00C42F26">
      <w:pPr>
        <w:pStyle w:val="sub-Q"/>
        <w:rPr>
          <w:sz w:val="18"/>
        </w:rPr>
      </w:pPr>
    </w:p>
    <w:p w:rsidR="00C42F26" w:rsidRPr="001F3E9E" w:rsidRDefault="00C42F26" w:rsidP="00C42F26">
      <w:pPr>
        <w:pStyle w:val="sub-Q"/>
        <w:rPr>
          <w:sz w:val="18"/>
        </w:rPr>
      </w:pPr>
      <w:r w:rsidRPr="001F3E9E">
        <w:rPr>
          <w:position w:val="-20"/>
          <w:sz w:val="18"/>
        </w:rPr>
        <w:object w:dxaOrig="2120" w:dyaOrig="560">
          <v:shape id="_x0000_i1028" type="#_x0000_t75" style="width:106.2pt;height:28.2pt" o:ole="">
            <v:imagedata r:id="rId22" o:title=""/>
          </v:shape>
          <o:OLEObject Type="Embed" ProgID="Equation.3" ShapeID="_x0000_i1028" DrawAspect="Content" ObjectID="_1477499328" r:id="rId23"/>
        </w:object>
      </w:r>
    </w:p>
    <w:p w:rsidR="00C42F26" w:rsidRPr="001F3E9E" w:rsidRDefault="00C42F26" w:rsidP="00C42F26">
      <w:pPr>
        <w:pStyle w:val="sub-Q"/>
        <w:rPr>
          <w:sz w:val="18"/>
        </w:rPr>
      </w:pPr>
    </w:p>
    <w:p w:rsidR="00C42F26" w:rsidRPr="001F3E9E" w:rsidRDefault="00C42F26">
      <w:pPr>
        <w:pStyle w:val="sub-Q"/>
        <w:rPr>
          <w:sz w:val="18"/>
          <w:szCs w:val="18"/>
        </w:rPr>
      </w:pPr>
      <w:r w:rsidRPr="001F3E9E">
        <w:rPr>
          <w:sz w:val="18"/>
        </w:rPr>
        <w:tab/>
        <w:t>c.</w:t>
      </w:r>
      <w:r w:rsidRPr="001F3E9E">
        <w:rPr>
          <w:sz w:val="18"/>
        </w:rPr>
        <w:tab/>
      </w:r>
      <w:r w:rsidR="00114C0B" w:rsidRPr="001F3E9E">
        <w:rPr>
          <w:sz w:val="18"/>
        </w:rPr>
        <w:t xml:space="preserve">If alpha was .01, there would be no change to our final decision (.0002&lt;.01). </w:t>
      </w:r>
      <w:r w:rsidRPr="001F3E9E">
        <w:rPr>
          <w:sz w:val="18"/>
        </w:rPr>
        <w:t xml:space="preserve"> </w:t>
      </w:r>
    </w:p>
    <w:p w:rsidR="00C42F26" w:rsidRPr="001F3E9E" w:rsidRDefault="00C42F26">
      <w:pPr>
        <w:pStyle w:val="sub-Q"/>
        <w:rPr>
          <w:sz w:val="18"/>
          <w:szCs w:val="18"/>
        </w:rPr>
      </w:pPr>
    </w:p>
    <w:p w:rsidR="00114C0B" w:rsidRPr="001F3E9E" w:rsidRDefault="00C42F26" w:rsidP="00114C0B">
      <w:pPr>
        <w:rPr>
          <w:i/>
        </w:rPr>
      </w:pPr>
      <w:r w:rsidRPr="001F3E9E">
        <w:rPr>
          <w:sz w:val="18"/>
          <w:szCs w:val="18"/>
        </w:rPr>
        <w:t>8.</w:t>
      </w:r>
      <w:r w:rsidRPr="001F3E9E">
        <w:rPr>
          <w:sz w:val="18"/>
          <w:szCs w:val="18"/>
        </w:rPr>
        <w:tab/>
        <w:t xml:space="preserve"> </w:t>
      </w:r>
      <w:r w:rsidR="00114C0B" w:rsidRPr="001F3E9E">
        <w:t>T-critical for a one-tailed test (alpha = .01) is 2.326, larger than the t-obtained of .757. We would fail to reject the null hypothesis of no difference between males and females and their internet use.</w:t>
      </w:r>
      <w:r w:rsidR="00114C0B" w:rsidRPr="001F3E9E">
        <w:rPr>
          <w:i/>
        </w:rPr>
        <w:t xml:space="preserve"> </w:t>
      </w:r>
    </w:p>
    <w:p w:rsidR="00C42F26" w:rsidRPr="001F3E9E" w:rsidRDefault="00C42F26" w:rsidP="00114C0B">
      <w:pPr>
        <w:pStyle w:val="sub-Q"/>
        <w:rPr>
          <w:sz w:val="18"/>
          <w:szCs w:val="18"/>
        </w:rPr>
      </w:pPr>
    </w:p>
    <w:p w:rsidR="00C42F26" w:rsidRPr="001F3E9E" w:rsidRDefault="00C42F26">
      <w:pPr>
        <w:pStyle w:val="sub-Q"/>
      </w:pPr>
      <w:r w:rsidRPr="001F3E9E">
        <w:tab/>
      </w:r>
      <w:r w:rsidRPr="001F3E9E">
        <w:tab/>
      </w:r>
    </w:p>
    <w:p w:rsidR="00C42F26" w:rsidRPr="001F3E9E" w:rsidRDefault="00C42F26" w:rsidP="00C42F26">
      <w:pPr>
        <w:pStyle w:val="sub-Q"/>
        <w:rPr>
          <w:sz w:val="18"/>
          <w:szCs w:val="18"/>
        </w:rPr>
      </w:pPr>
      <w:r w:rsidRPr="001F3E9E">
        <w:rPr>
          <w:sz w:val="18"/>
          <w:szCs w:val="18"/>
        </w:rPr>
        <w:t>9.</w:t>
      </w:r>
      <w:r w:rsidRPr="001F3E9E">
        <w:rPr>
          <w:sz w:val="18"/>
          <w:szCs w:val="18"/>
        </w:rPr>
        <w:tab/>
        <w:t>a.</w:t>
      </w:r>
      <w:r w:rsidRPr="001F3E9E">
        <w:rPr>
          <w:sz w:val="18"/>
          <w:szCs w:val="18"/>
        </w:rPr>
        <w:tab/>
        <w:t xml:space="preserve">“Less than” indicates a one-tailed test. </w:t>
      </w:r>
    </w:p>
    <w:p w:rsidR="00B34728" w:rsidRPr="001F3E9E" w:rsidRDefault="00C42F26" w:rsidP="00C42F26">
      <w:pPr>
        <w:pStyle w:val="sub-Q"/>
        <w:rPr>
          <w:sz w:val="18"/>
          <w:szCs w:val="18"/>
        </w:rPr>
      </w:pPr>
      <w:r w:rsidRPr="001F3E9E">
        <w:rPr>
          <w:sz w:val="18"/>
          <w:szCs w:val="18"/>
        </w:rPr>
        <w:tab/>
        <w:t>b.</w:t>
      </w:r>
      <w:r w:rsidRPr="001F3E9E">
        <w:rPr>
          <w:sz w:val="18"/>
          <w:szCs w:val="18"/>
        </w:rPr>
        <w:tab/>
        <w:t xml:space="preserve">Z = -3.00 with a significance of .0014.  We can reject the null hypothesis and conclude that the proportion of males who support President Obama is significantly less than proportion of female voters who support the President (.49-.58 = .09). </w:t>
      </w:r>
    </w:p>
    <w:p w:rsidR="00B34728" w:rsidRPr="001F3E9E" w:rsidRDefault="00B34728" w:rsidP="00C42F26">
      <w:pPr>
        <w:pStyle w:val="sub-Q"/>
        <w:rPr>
          <w:sz w:val="18"/>
          <w:szCs w:val="18"/>
        </w:rPr>
      </w:pPr>
    </w:p>
    <w:p w:rsidR="00B34728" w:rsidRPr="001F3E9E" w:rsidRDefault="00B34728" w:rsidP="00C42F26">
      <w:pPr>
        <w:pStyle w:val="sub-Q"/>
        <w:rPr>
          <w:sz w:val="18"/>
          <w:szCs w:val="18"/>
        </w:rPr>
      </w:pPr>
      <w:r w:rsidRPr="001F3E9E">
        <w:rPr>
          <w:position w:val="-20"/>
          <w:sz w:val="18"/>
          <w:szCs w:val="18"/>
        </w:rPr>
        <w:object w:dxaOrig="2000" w:dyaOrig="560">
          <v:shape id="_x0000_i1029" type="#_x0000_t75" style="width:100.2pt;height:28.2pt" o:ole="">
            <v:imagedata r:id="rId24" o:title=""/>
          </v:shape>
          <o:OLEObject Type="Embed" ProgID="Equation.3" ShapeID="_x0000_i1029" DrawAspect="Content" ObjectID="_1477499329" r:id="rId25"/>
        </w:object>
      </w:r>
    </w:p>
    <w:p w:rsidR="00C42F26" w:rsidRPr="001F3E9E" w:rsidRDefault="00C42F26" w:rsidP="00C42F26">
      <w:pPr>
        <w:pStyle w:val="sub-Q"/>
        <w:rPr>
          <w:sz w:val="18"/>
          <w:szCs w:val="18"/>
        </w:rPr>
      </w:pPr>
    </w:p>
    <w:p w:rsidR="00C42F26" w:rsidRPr="001F3E9E" w:rsidRDefault="00C42F26" w:rsidP="00C42F26">
      <w:pPr>
        <w:pStyle w:val="sub-Q"/>
        <w:rPr>
          <w:sz w:val="18"/>
        </w:rPr>
      </w:pPr>
      <w:r w:rsidRPr="001F3E9E">
        <w:rPr>
          <w:sz w:val="18"/>
          <w:szCs w:val="18"/>
        </w:rPr>
        <w:tab/>
        <w:t>c.</w:t>
      </w:r>
      <w:r w:rsidRPr="001F3E9E">
        <w:rPr>
          <w:sz w:val="18"/>
          <w:szCs w:val="18"/>
        </w:rPr>
        <w:tab/>
        <w:t xml:space="preserve">The significance of -3.00 is less than .01 (.0014 &lt; .01). The decision to reject the null hypothesis does not change. </w:t>
      </w:r>
    </w:p>
    <w:p w:rsidR="00C42F26" w:rsidRPr="001F3E9E" w:rsidRDefault="00C42F26">
      <w:pPr>
        <w:pStyle w:val="sub-Q"/>
        <w:spacing w:after="120"/>
        <w:rPr>
          <w:sz w:val="18"/>
        </w:rPr>
      </w:pPr>
      <w:r w:rsidRPr="001F3E9E">
        <w:rPr>
          <w:sz w:val="18"/>
        </w:rPr>
        <w:t xml:space="preserve"> </w:t>
      </w:r>
    </w:p>
    <w:p w:rsidR="00C42F26" w:rsidRPr="001F3E9E" w:rsidRDefault="00C42F26">
      <w:pPr>
        <w:pStyle w:val="sub-Q"/>
        <w:spacing w:after="120"/>
        <w:rPr>
          <w:sz w:val="18"/>
          <w:vertAlign w:val="subscript"/>
        </w:rPr>
      </w:pPr>
      <w:r w:rsidRPr="001F3E9E">
        <w:rPr>
          <w:sz w:val="18"/>
        </w:rPr>
        <w:t>10.</w:t>
      </w:r>
      <w:r w:rsidRPr="001F3E9E">
        <w:rPr>
          <w:sz w:val="18"/>
        </w:rPr>
        <w:tab/>
      </w:r>
      <w:proofErr w:type="gramStart"/>
      <w:r w:rsidRPr="001F3E9E">
        <w:rPr>
          <w:sz w:val="18"/>
        </w:rPr>
        <w:t>a</w:t>
      </w:r>
      <w:proofErr w:type="gramEnd"/>
      <w:r w:rsidRPr="001F3E9E">
        <w:rPr>
          <w:sz w:val="18"/>
        </w:rPr>
        <w:t>.</w:t>
      </w:r>
      <w:r w:rsidRPr="001F3E9E">
        <w:rPr>
          <w:sz w:val="18"/>
        </w:rPr>
        <w:tab/>
        <w:t>Since no direction is implied in the problem, we’ll use a two tailed test: H</w:t>
      </w:r>
      <w:r w:rsidRPr="001F3E9E">
        <w:rPr>
          <w:sz w:val="18"/>
          <w:vertAlign w:val="subscript"/>
        </w:rPr>
        <w:t>0</w:t>
      </w:r>
      <w:r w:rsidRPr="001F3E9E">
        <w:rPr>
          <w:sz w:val="18"/>
        </w:rPr>
        <w:t xml:space="preserve">: </w:t>
      </w:r>
      <w:r w:rsidRPr="001F3E9E">
        <w:rPr>
          <w:sz w:val="18"/>
        </w:rPr>
        <w:sym w:font="Symbol" w:char="F070"/>
      </w:r>
      <w:r w:rsidRPr="001F3E9E">
        <w:rPr>
          <w:sz w:val="18"/>
          <w:vertAlign w:val="subscript"/>
        </w:rPr>
        <w:t>1</w:t>
      </w:r>
      <w:r w:rsidRPr="001F3E9E">
        <w:rPr>
          <w:sz w:val="18"/>
        </w:rPr>
        <w:t xml:space="preserve"> = </w:t>
      </w:r>
      <w:r w:rsidRPr="001F3E9E">
        <w:rPr>
          <w:sz w:val="18"/>
        </w:rPr>
        <w:sym w:font="Symbol" w:char="F070"/>
      </w:r>
      <w:r w:rsidRPr="001F3E9E">
        <w:rPr>
          <w:sz w:val="18"/>
          <w:vertAlign w:val="subscript"/>
        </w:rPr>
        <w:t>2</w:t>
      </w:r>
      <w:r w:rsidRPr="001F3E9E">
        <w:rPr>
          <w:sz w:val="18"/>
        </w:rPr>
        <w:t>; H</w:t>
      </w:r>
      <w:r w:rsidRPr="001F3E9E">
        <w:rPr>
          <w:sz w:val="18"/>
          <w:vertAlign w:val="subscript"/>
        </w:rPr>
        <w:t>1</w:t>
      </w:r>
      <w:r w:rsidRPr="001F3E9E">
        <w:rPr>
          <w:sz w:val="18"/>
        </w:rPr>
        <w:t xml:space="preserve">: </w:t>
      </w:r>
      <w:r w:rsidRPr="001F3E9E">
        <w:rPr>
          <w:sz w:val="18"/>
        </w:rPr>
        <w:sym w:font="Symbol" w:char="F070"/>
      </w:r>
      <w:r w:rsidRPr="001F3E9E">
        <w:rPr>
          <w:sz w:val="18"/>
          <w:vertAlign w:val="subscript"/>
        </w:rPr>
        <w:t>1</w:t>
      </w:r>
      <w:r w:rsidRPr="001F3E9E">
        <w:rPr>
          <w:sz w:val="18"/>
        </w:rPr>
        <w:t xml:space="preserve"> </w:t>
      </w:r>
      <w:r w:rsidRPr="001F3E9E">
        <w:rPr>
          <w:sz w:val="18"/>
        </w:rPr>
        <w:sym w:font="Symbol" w:char="F0B9"/>
      </w:r>
      <w:r w:rsidRPr="001F3E9E">
        <w:rPr>
          <w:sz w:val="18"/>
        </w:rPr>
        <w:t xml:space="preserve"> </w:t>
      </w:r>
      <w:r w:rsidRPr="001F3E9E">
        <w:rPr>
          <w:sz w:val="18"/>
        </w:rPr>
        <w:sym w:font="Symbol" w:char="F070"/>
      </w:r>
      <w:r w:rsidRPr="001F3E9E">
        <w:rPr>
          <w:sz w:val="18"/>
          <w:vertAlign w:val="subscript"/>
        </w:rPr>
        <w:t>2.</w:t>
      </w:r>
    </w:p>
    <w:p w:rsidR="00B34728" w:rsidRPr="001F3E9E" w:rsidRDefault="00C42F26">
      <w:pPr>
        <w:pStyle w:val="sub-Q"/>
        <w:spacing w:after="120"/>
        <w:rPr>
          <w:sz w:val="18"/>
        </w:rPr>
      </w:pPr>
      <w:r w:rsidRPr="001F3E9E">
        <w:rPr>
          <w:sz w:val="18"/>
        </w:rPr>
        <w:tab/>
        <w:t>b.</w:t>
      </w:r>
      <w:r w:rsidRPr="001F3E9E">
        <w:rPr>
          <w:sz w:val="18"/>
        </w:rPr>
        <w:tab/>
      </w:r>
    </w:p>
    <w:p w:rsidR="00B34728" w:rsidRPr="001F3E9E" w:rsidRDefault="00B34728">
      <w:pPr>
        <w:pStyle w:val="sub-Q"/>
        <w:spacing w:after="120"/>
        <w:rPr>
          <w:sz w:val="18"/>
        </w:rPr>
      </w:pPr>
    </w:p>
    <w:p w:rsidR="00B34728" w:rsidRPr="001F3E9E" w:rsidRDefault="00B34728">
      <w:pPr>
        <w:pStyle w:val="sub-Q"/>
        <w:spacing w:after="120"/>
        <w:rPr>
          <w:sz w:val="18"/>
        </w:rPr>
      </w:pPr>
      <w:r w:rsidRPr="001F3E9E">
        <w:rPr>
          <w:position w:val="-12"/>
          <w:sz w:val="18"/>
        </w:rPr>
        <w:object w:dxaOrig="6020" w:dyaOrig="380">
          <v:shape id="_x0000_i1030" type="#_x0000_t75" style="width:300.6pt;height:19.2pt" o:ole="">
            <v:imagedata r:id="rId26" o:title=""/>
          </v:shape>
          <o:OLEObject Type="Embed" ProgID="Equation.3" ShapeID="_x0000_i1030" DrawAspect="Content" ObjectID="_1477499330" r:id="rId27"/>
        </w:object>
      </w:r>
    </w:p>
    <w:p w:rsidR="00B34728" w:rsidRPr="001F3E9E" w:rsidRDefault="00B34728">
      <w:pPr>
        <w:pStyle w:val="sub-Q"/>
        <w:spacing w:after="120"/>
        <w:rPr>
          <w:sz w:val="18"/>
        </w:rPr>
      </w:pPr>
    </w:p>
    <w:p w:rsidR="00C42F26" w:rsidRPr="001F3E9E" w:rsidRDefault="00C42F26">
      <w:pPr>
        <w:pStyle w:val="sub-Q"/>
        <w:spacing w:after="120"/>
      </w:pPr>
      <w:r w:rsidRPr="001F3E9E">
        <w:rPr>
          <w:position w:val="-20"/>
          <w:sz w:val="18"/>
        </w:rPr>
        <w:object w:dxaOrig="1940" w:dyaOrig="560">
          <v:shape id="_x0000_i1031" type="#_x0000_t75" style="width:96.6pt;height:28.2pt" o:ole="">
            <v:imagedata r:id="rId28" o:title=""/>
          </v:shape>
          <o:OLEObject Type="Embed" ProgID="Equation.3" ShapeID="_x0000_i1031" DrawAspect="Content" ObjectID="_1477499331" r:id="rId29"/>
        </w:object>
      </w:r>
    </w:p>
    <w:p w:rsidR="00C42F26" w:rsidRPr="001F3E9E" w:rsidRDefault="00C42F26">
      <w:pPr>
        <w:pStyle w:val="sub-Q"/>
        <w:spacing w:after="120"/>
        <w:ind w:left="0" w:firstLine="0"/>
      </w:pPr>
      <w:r w:rsidRPr="001F3E9E">
        <w:tab/>
      </w:r>
      <w:r w:rsidRPr="001F3E9E">
        <w:tab/>
      </w:r>
      <w:r w:rsidRPr="001F3E9E">
        <w:tab/>
      </w:r>
      <w:r w:rsidRPr="001F3E9E">
        <w:tab/>
      </w:r>
    </w:p>
    <w:p w:rsidR="00C42F26" w:rsidRPr="001F3E9E" w:rsidRDefault="00C42F26">
      <w:pPr>
        <w:pStyle w:val="sub-Q"/>
        <w:spacing w:after="120"/>
        <w:ind w:left="0" w:firstLine="0"/>
        <w:rPr>
          <w:sz w:val="18"/>
        </w:rPr>
      </w:pPr>
      <w:r w:rsidRPr="001F3E9E">
        <w:rPr>
          <w:sz w:val="18"/>
        </w:rPr>
        <w:tab/>
      </w:r>
      <w:r w:rsidRPr="001F3E9E">
        <w:rPr>
          <w:sz w:val="18"/>
        </w:rPr>
        <w:tab/>
        <w:t xml:space="preserve">The probability of obtaining </w:t>
      </w:r>
      <w:proofErr w:type="gramStart"/>
      <w:r w:rsidRPr="001F3E9E">
        <w:rPr>
          <w:sz w:val="18"/>
        </w:rPr>
        <w:t>Z(</w:t>
      </w:r>
      <w:proofErr w:type="gramEnd"/>
      <w:r w:rsidRPr="001F3E9E">
        <w:rPr>
          <w:sz w:val="18"/>
        </w:rPr>
        <w:t xml:space="preserve">1.80) is .0359x2=.0718. P is larger than our alpha of .05, so we </w:t>
      </w:r>
    </w:p>
    <w:p w:rsidR="00C42F26" w:rsidRPr="001F3E9E" w:rsidRDefault="00C42F26">
      <w:pPr>
        <w:pStyle w:val="sub-Q"/>
        <w:spacing w:after="120"/>
        <w:ind w:left="0" w:firstLine="0"/>
        <w:rPr>
          <w:sz w:val="18"/>
        </w:rPr>
      </w:pPr>
      <w:r w:rsidRPr="001F3E9E">
        <w:rPr>
          <w:sz w:val="18"/>
        </w:rPr>
        <w:tab/>
      </w:r>
      <w:r w:rsidRPr="001F3E9E">
        <w:rPr>
          <w:sz w:val="18"/>
        </w:rPr>
        <w:tab/>
      </w:r>
      <w:proofErr w:type="gramStart"/>
      <w:r w:rsidRPr="001F3E9E">
        <w:rPr>
          <w:sz w:val="18"/>
        </w:rPr>
        <w:t>fail</w:t>
      </w:r>
      <w:proofErr w:type="gramEnd"/>
      <w:r w:rsidRPr="001F3E9E">
        <w:rPr>
          <w:sz w:val="18"/>
        </w:rPr>
        <w:t xml:space="preserve"> to reject the null hypothesis.  </w:t>
      </w:r>
    </w:p>
    <w:p w:rsidR="00114C0B" w:rsidRPr="001F3E9E" w:rsidRDefault="00114C0B">
      <w:pPr>
        <w:pStyle w:val="sub-Q"/>
        <w:spacing w:after="120"/>
        <w:ind w:left="0" w:firstLine="0"/>
        <w:rPr>
          <w:sz w:val="18"/>
        </w:rPr>
      </w:pPr>
    </w:p>
    <w:p w:rsidR="00114C0B" w:rsidRPr="001F3E9E" w:rsidRDefault="00114C0B">
      <w:pPr>
        <w:pStyle w:val="sub-Q"/>
        <w:spacing w:after="120"/>
        <w:ind w:left="0" w:firstLine="0"/>
        <w:rPr>
          <w:sz w:val="18"/>
        </w:rPr>
      </w:pPr>
      <w:r w:rsidRPr="001F3E9E">
        <w:rPr>
          <w:sz w:val="18"/>
        </w:rPr>
        <w:t>c.</w:t>
      </w:r>
      <w:r w:rsidRPr="001F3E9E">
        <w:rPr>
          <w:sz w:val="18"/>
        </w:rPr>
        <w:tab/>
        <w:t xml:space="preserve">The probability of obtaining Z (1.80) is larger than .01. We would still fail to reject the null hypothesis. </w:t>
      </w:r>
    </w:p>
    <w:p w:rsidR="00174466" w:rsidRPr="001F3E9E" w:rsidRDefault="00C42F26" w:rsidP="00C42F26">
      <w:pPr>
        <w:pStyle w:val="sub-Q"/>
        <w:rPr>
          <w:sz w:val="18"/>
        </w:rPr>
      </w:pPr>
      <w:r w:rsidRPr="001F3E9E">
        <w:rPr>
          <w:sz w:val="18"/>
        </w:rPr>
        <w:t>11.</w:t>
      </w:r>
      <w:r w:rsidRPr="001F3E9E">
        <w:rPr>
          <w:sz w:val="18"/>
        </w:rPr>
        <w:tab/>
      </w:r>
      <w:r w:rsidRPr="001F3E9E">
        <w:rPr>
          <w:sz w:val="18"/>
        </w:rPr>
        <w:tab/>
      </w:r>
      <w:proofErr w:type="gramStart"/>
      <w:r w:rsidRPr="001F3E9E">
        <w:rPr>
          <w:sz w:val="18"/>
        </w:rPr>
        <w:t>a</w:t>
      </w:r>
      <w:proofErr w:type="gramEnd"/>
      <w:r w:rsidRPr="001F3E9E">
        <w:rPr>
          <w:sz w:val="18"/>
        </w:rPr>
        <w:t>.</w:t>
      </w:r>
      <w:r w:rsidRPr="001F3E9E">
        <w:rPr>
          <w:sz w:val="18"/>
        </w:rPr>
        <w:tab/>
        <w:t xml:space="preserve">The t-obtained = </w:t>
      </w:r>
      <w:r w:rsidR="00174466" w:rsidRPr="001F3E9E">
        <w:rPr>
          <w:sz w:val="18"/>
        </w:rPr>
        <w:t>-</w:t>
      </w:r>
      <w:r w:rsidRPr="001F3E9E">
        <w:rPr>
          <w:sz w:val="18"/>
        </w:rPr>
        <w:t>1.17. We fail to reject the null hypothesis. Based on 123 degrees of freedom, the t-obtained is less than the t-critical of 1.658.</w:t>
      </w:r>
    </w:p>
    <w:p w:rsidR="00174466" w:rsidRPr="001F3E9E" w:rsidRDefault="00174466" w:rsidP="00C42F26">
      <w:pPr>
        <w:pStyle w:val="sub-Q"/>
        <w:rPr>
          <w:sz w:val="18"/>
        </w:rPr>
      </w:pPr>
    </w:p>
    <w:p w:rsidR="00174466" w:rsidRPr="001F3E9E" w:rsidRDefault="00174466" w:rsidP="00C42F26">
      <w:pPr>
        <w:pStyle w:val="sub-Q"/>
        <w:rPr>
          <w:sz w:val="18"/>
        </w:rPr>
      </w:pPr>
    </w:p>
    <w:p w:rsidR="00174466" w:rsidRPr="001F3E9E" w:rsidRDefault="00281564" w:rsidP="00174466">
      <w:pPr>
        <w:pStyle w:val="sub-Q"/>
        <w:rPr>
          <w:sz w:val="18"/>
          <w:szCs w:val="18"/>
        </w:rPr>
      </w:pPr>
      <w:r w:rsidRPr="001F3E9E">
        <w:rPr>
          <w:position w:val="-14"/>
          <w:sz w:val="18"/>
          <w:szCs w:val="18"/>
        </w:rPr>
        <w:object w:dxaOrig="3060" w:dyaOrig="340">
          <v:shape id="_x0000_i1032" type="#_x0000_t75" style="width:153pt;height:16.8pt" o:ole="">
            <v:imagedata r:id="rId30" o:title=""/>
          </v:shape>
          <o:OLEObject Type="Embed" ProgID="Equation.3" ShapeID="_x0000_i1032" DrawAspect="Content" ObjectID="_1477499332" r:id="rId31"/>
        </w:object>
      </w:r>
    </w:p>
    <w:p w:rsidR="00C42F26" w:rsidRPr="001F3E9E" w:rsidRDefault="00C42F26" w:rsidP="00C42F26">
      <w:pPr>
        <w:pStyle w:val="sub-Q"/>
        <w:rPr>
          <w:sz w:val="18"/>
        </w:rPr>
      </w:pPr>
    </w:p>
    <w:p w:rsidR="00C42F26" w:rsidRPr="001F3E9E" w:rsidRDefault="00C42F26" w:rsidP="00C42F26">
      <w:pPr>
        <w:pStyle w:val="sub-Q"/>
        <w:rPr>
          <w:sz w:val="18"/>
        </w:rPr>
      </w:pPr>
    </w:p>
    <w:p w:rsidR="00C42F26" w:rsidRPr="001F3E9E" w:rsidRDefault="00C42F26" w:rsidP="00C42F26">
      <w:pPr>
        <w:pStyle w:val="sub-Q"/>
        <w:rPr>
          <w:sz w:val="18"/>
        </w:rPr>
      </w:pPr>
      <w:r w:rsidRPr="001F3E9E">
        <w:rPr>
          <w:sz w:val="18"/>
        </w:rPr>
        <w:tab/>
      </w:r>
      <w:r w:rsidR="00174466" w:rsidRPr="001F3E9E">
        <w:rPr>
          <w:position w:val="-20"/>
          <w:sz w:val="18"/>
        </w:rPr>
        <w:object w:dxaOrig="3200" w:dyaOrig="560">
          <v:shape id="_x0000_i1033" type="#_x0000_t75" style="width:160.2pt;height:28.2pt" o:ole="">
            <v:imagedata r:id="rId32" o:title=""/>
          </v:shape>
          <o:OLEObject Type="Embed" ProgID="Equation.3" ShapeID="_x0000_i1033" DrawAspect="Content" ObjectID="_1477499333" r:id="rId33"/>
        </w:object>
      </w:r>
    </w:p>
    <w:p w:rsidR="00C42F26" w:rsidRPr="001F3E9E" w:rsidRDefault="00C42F26" w:rsidP="00C42F26">
      <w:pPr>
        <w:pStyle w:val="sub-Q"/>
        <w:rPr>
          <w:sz w:val="18"/>
        </w:rPr>
      </w:pPr>
    </w:p>
    <w:p w:rsidR="00281564" w:rsidRPr="001F3E9E" w:rsidRDefault="00C42F26" w:rsidP="00C42F26">
      <w:pPr>
        <w:pStyle w:val="sub-Q"/>
        <w:rPr>
          <w:sz w:val="18"/>
        </w:rPr>
      </w:pPr>
      <w:r w:rsidRPr="001F3E9E">
        <w:rPr>
          <w:sz w:val="18"/>
        </w:rPr>
        <w:lastRenderedPageBreak/>
        <w:tab/>
      </w:r>
      <w:r w:rsidRPr="001F3E9E">
        <w:rPr>
          <w:sz w:val="18"/>
        </w:rPr>
        <w:tab/>
        <w:t>b.</w:t>
      </w:r>
      <w:r w:rsidRPr="001F3E9E">
        <w:rPr>
          <w:sz w:val="18"/>
        </w:rPr>
        <w:tab/>
        <w:t xml:space="preserve">The t-obtained = 3.23. We reject the null hypothesis. Based on 355 degrees of freedom, the t-obtained is larger than the t-critical of 1.960. High school graduates spend more hours per week watching television than college graduates. The difference of .84 hours (3.25-2.41) is significant. </w:t>
      </w:r>
    </w:p>
    <w:p w:rsidR="00281564" w:rsidRPr="001F3E9E" w:rsidRDefault="00281564" w:rsidP="00C42F26">
      <w:pPr>
        <w:pStyle w:val="sub-Q"/>
        <w:rPr>
          <w:sz w:val="18"/>
        </w:rPr>
      </w:pPr>
    </w:p>
    <w:p w:rsidR="00281564" w:rsidRPr="001F3E9E" w:rsidRDefault="00281564" w:rsidP="00281564">
      <w:pPr>
        <w:pStyle w:val="sub-Q"/>
        <w:rPr>
          <w:sz w:val="18"/>
          <w:szCs w:val="18"/>
        </w:rPr>
      </w:pPr>
      <w:r w:rsidRPr="001F3E9E">
        <w:rPr>
          <w:position w:val="-14"/>
          <w:sz w:val="18"/>
          <w:szCs w:val="18"/>
        </w:rPr>
        <w:object w:dxaOrig="2960" w:dyaOrig="340">
          <v:shape id="_x0000_i1034" type="#_x0000_t75" style="width:148.2pt;height:16.8pt" o:ole="">
            <v:imagedata r:id="rId34" o:title=""/>
          </v:shape>
          <o:OLEObject Type="Embed" ProgID="Equation.3" ShapeID="_x0000_i1034" DrawAspect="Content" ObjectID="_1477499334" r:id="rId35"/>
        </w:object>
      </w:r>
    </w:p>
    <w:p w:rsidR="00C42F26" w:rsidRPr="001F3E9E" w:rsidRDefault="00C42F26" w:rsidP="00C42F26">
      <w:pPr>
        <w:pStyle w:val="sub-Q"/>
        <w:rPr>
          <w:sz w:val="18"/>
          <w:szCs w:val="18"/>
        </w:rPr>
      </w:pPr>
    </w:p>
    <w:p w:rsidR="00C42F26" w:rsidRPr="001F3E9E" w:rsidRDefault="00C42F26">
      <w:pPr>
        <w:pStyle w:val="sub-Q"/>
        <w:tabs>
          <w:tab w:val="clear" w:pos="432"/>
          <w:tab w:val="left" w:pos="3195"/>
        </w:tabs>
        <w:spacing w:after="120"/>
        <w:rPr>
          <w:sz w:val="18"/>
          <w:szCs w:val="18"/>
        </w:rPr>
      </w:pPr>
      <w:r w:rsidRPr="001F3E9E">
        <w:rPr>
          <w:sz w:val="18"/>
          <w:szCs w:val="18"/>
        </w:rPr>
        <w:tab/>
      </w:r>
      <w:r w:rsidR="00281564" w:rsidRPr="001F3E9E">
        <w:rPr>
          <w:position w:val="-20"/>
          <w:sz w:val="18"/>
        </w:rPr>
        <w:object w:dxaOrig="2120" w:dyaOrig="560">
          <v:shape id="_x0000_i1035" type="#_x0000_t75" style="width:105.6pt;height:28.2pt" o:ole="">
            <v:imagedata r:id="rId36" o:title=""/>
          </v:shape>
          <o:OLEObject Type="Embed" ProgID="Equation.3" ShapeID="_x0000_i1035" DrawAspect="Content" ObjectID="_1477499335" r:id="rId37"/>
        </w:object>
      </w:r>
    </w:p>
    <w:p w:rsidR="00C42F26" w:rsidRPr="001F3E9E" w:rsidRDefault="00C42F26">
      <w:pPr>
        <w:pStyle w:val="sub-Q"/>
        <w:spacing w:after="120"/>
        <w:rPr>
          <w:sz w:val="18"/>
          <w:szCs w:val="18"/>
        </w:rPr>
      </w:pPr>
      <w:r w:rsidRPr="001F3E9E">
        <w:rPr>
          <w:sz w:val="18"/>
          <w:szCs w:val="18"/>
        </w:rPr>
        <w:t>12.</w:t>
      </w:r>
      <w:r w:rsidRPr="001F3E9E">
        <w:rPr>
          <w:sz w:val="18"/>
          <w:szCs w:val="18"/>
        </w:rPr>
        <w:tab/>
      </w:r>
      <w:r w:rsidRPr="001F3E9E">
        <w:rPr>
          <w:sz w:val="18"/>
          <w:szCs w:val="18"/>
        </w:rPr>
        <w:tab/>
        <w:t>Based on the reported t obtained of 8.424</w:t>
      </w:r>
      <w:r w:rsidR="00155AEE" w:rsidRPr="001F3E9E">
        <w:rPr>
          <w:sz w:val="18"/>
          <w:szCs w:val="18"/>
        </w:rPr>
        <w:t xml:space="preserve"> (equal variances not assumed)</w:t>
      </w:r>
      <w:r w:rsidRPr="001F3E9E">
        <w:rPr>
          <w:sz w:val="18"/>
          <w:szCs w:val="18"/>
        </w:rPr>
        <w:t>, we reject the null hypothesis.  The probability of obtaining this t-statistic is .000 (less than our alpha of .05). Based on the reported means, we know that on average, men have their first child at an older age than women. The difference is 3.36 years - 25.78-22.42.</w:t>
      </w:r>
    </w:p>
    <w:p w:rsidR="00C42F26" w:rsidRPr="001F3E9E" w:rsidRDefault="00C42F26" w:rsidP="00C42F26">
      <w:pPr>
        <w:pStyle w:val="sub-Q"/>
        <w:spacing w:after="120"/>
        <w:rPr>
          <w:sz w:val="18"/>
        </w:rPr>
      </w:pPr>
      <w:r w:rsidRPr="001F3E9E">
        <w:rPr>
          <w:sz w:val="18"/>
        </w:rPr>
        <w:t xml:space="preserve">13. </w:t>
      </w:r>
      <w:r w:rsidRPr="001F3E9E">
        <w:rPr>
          <w:sz w:val="18"/>
        </w:rPr>
        <w:tab/>
      </w:r>
      <w:r w:rsidRPr="001F3E9E">
        <w:rPr>
          <w:sz w:val="18"/>
        </w:rPr>
        <w:tab/>
        <w:t>Based on the t-obtained of -8.593</w:t>
      </w:r>
      <w:r w:rsidR="00155AEE" w:rsidRPr="001F3E9E">
        <w:rPr>
          <w:sz w:val="18"/>
        </w:rPr>
        <w:t xml:space="preserve"> (equal variances assumed)</w:t>
      </w:r>
      <w:r w:rsidRPr="001F3E9E">
        <w:rPr>
          <w:sz w:val="18"/>
        </w:rPr>
        <w:t xml:space="preserve">, we reject the null hypothesis. The probability of obtaining this t-statistic is .000 (less than our alpha of .05).   Respondents with a high school degree have their first child at a younger age than respondents with a bachelor’s degree. The age difference between the two groups is 4.09 years (22.66-26.75). </w:t>
      </w:r>
    </w:p>
    <w:p w:rsidR="00C42F26" w:rsidRPr="001F3E9E" w:rsidRDefault="00C42F26">
      <w:pPr>
        <w:pStyle w:val="sub-Q"/>
        <w:ind w:left="0" w:firstLine="0"/>
        <w:rPr>
          <w:sz w:val="18"/>
        </w:rPr>
      </w:pPr>
      <w:r w:rsidRPr="001F3E9E">
        <w:rPr>
          <w:sz w:val="18"/>
        </w:rPr>
        <w:t xml:space="preserve">  </w:t>
      </w:r>
      <w:r w:rsidRPr="001F3E9E">
        <w:rPr>
          <w:sz w:val="18"/>
        </w:rPr>
        <w:tab/>
      </w:r>
    </w:p>
    <w:p w:rsidR="00C42F26" w:rsidRPr="001F3E9E" w:rsidRDefault="00C42F26">
      <w:pPr>
        <w:pStyle w:val="sub-Q"/>
        <w:ind w:left="0" w:firstLine="0"/>
        <w:rPr>
          <w:sz w:val="18"/>
        </w:rPr>
      </w:pPr>
    </w:p>
    <w:p w:rsidR="00C42F26" w:rsidRPr="001F3E9E" w:rsidRDefault="00C42F26">
      <w:pPr>
        <w:pStyle w:val="Q"/>
      </w:pPr>
      <w:r w:rsidRPr="001F3E9E">
        <w:t>14.</w:t>
      </w:r>
      <w:r w:rsidRPr="001F3E9E">
        <w:tab/>
        <w:t xml:space="preserve"> </w:t>
      </w:r>
      <w:r w:rsidRPr="001F3E9E">
        <w:tab/>
      </w:r>
      <w:proofErr w:type="gramStart"/>
      <w:r w:rsidRPr="001F3E9E">
        <w:t>a</w:t>
      </w:r>
      <w:proofErr w:type="gramEnd"/>
      <w:r w:rsidRPr="001F3E9E">
        <w:t xml:space="preserve">. The obtained z-test is -2.33. </w:t>
      </w:r>
    </w:p>
    <w:p w:rsidR="00C42F26" w:rsidRPr="001F3E9E" w:rsidRDefault="00C42F26">
      <w:pPr>
        <w:pStyle w:val="Q"/>
      </w:pPr>
    </w:p>
    <w:p w:rsidR="00C42F26" w:rsidRPr="001F3E9E" w:rsidRDefault="00C42F26">
      <w:pPr>
        <w:pStyle w:val="Q"/>
        <w:rPr>
          <w:sz w:val="20"/>
        </w:rPr>
      </w:pPr>
      <w:r w:rsidRPr="001F3E9E">
        <w:rPr>
          <w:sz w:val="20"/>
        </w:rPr>
        <w:tab/>
      </w:r>
      <w:r w:rsidRPr="001F3E9E">
        <w:rPr>
          <w:position w:val="-20"/>
          <w:sz w:val="20"/>
        </w:rPr>
        <w:object w:dxaOrig="2100" w:dyaOrig="560">
          <v:shape id="_x0000_i1036" type="#_x0000_t75" style="width:105pt;height:28.2pt" o:ole="">
            <v:imagedata r:id="rId38" o:title=""/>
          </v:shape>
          <o:OLEObject Type="Embed" ProgID="Equation.3" ShapeID="_x0000_i1036" DrawAspect="Content" ObjectID="_1477499336" r:id="rId39"/>
        </w:object>
      </w:r>
    </w:p>
    <w:p w:rsidR="00C42F26" w:rsidRPr="001F3E9E" w:rsidRDefault="00C42F26">
      <w:pPr>
        <w:pStyle w:val="Q"/>
        <w:rPr>
          <w:sz w:val="20"/>
        </w:rPr>
      </w:pPr>
    </w:p>
    <w:p w:rsidR="00C42F26" w:rsidRPr="001F3E9E" w:rsidRDefault="00C42F26">
      <w:pPr>
        <w:pStyle w:val="Q"/>
        <w:rPr>
          <w:sz w:val="20"/>
        </w:rPr>
      </w:pPr>
      <w:r w:rsidRPr="001F3E9E">
        <w:rPr>
          <w:sz w:val="20"/>
        </w:rPr>
        <w:tab/>
        <w:t xml:space="preserve">The probability of obtaining this z-test statistic is .0198 (.0099 x 2), less than our alpha level. We reject the null hypothesis and conclude that there is a significant difference in the proportion of homeowners between first generation and second generation Hispanic Americans. There is a lower proportion of home ownership among first generation Hispanic Americans than second generation Hispanic Americans (.43-.50=.07). </w:t>
      </w:r>
    </w:p>
    <w:p w:rsidR="00C42F26" w:rsidRPr="001F3E9E" w:rsidRDefault="00C42F26">
      <w:pPr>
        <w:pStyle w:val="Q"/>
        <w:rPr>
          <w:sz w:val="20"/>
        </w:rPr>
      </w:pPr>
    </w:p>
    <w:p w:rsidR="00C42F26" w:rsidRPr="001F3E9E" w:rsidRDefault="00C42F26">
      <w:pPr>
        <w:pStyle w:val="Q"/>
        <w:rPr>
          <w:sz w:val="20"/>
        </w:rPr>
      </w:pPr>
      <w:r w:rsidRPr="001F3E9E">
        <w:rPr>
          <w:sz w:val="20"/>
        </w:rPr>
        <w:t>b.</w:t>
      </w:r>
      <w:r w:rsidRPr="001F3E9E">
        <w:rPr>
          <w:sz w:val="20"/>
        </w:rPr>
        <w:tab/>
        <w:t>The obtained z-test is 3.50.</w:t>
      </w:r>
    </w:p>
    <w:p w:rsidR="00C42F26" w:rsidRPr="001F3E9E" w:rsidRDefault="00C42F26">
      <w:pPr>
        <w:pStyle w:val="Q"/>
        <w:rPr>
          <w:sz w:val="20"/>
        </w:rPr>
      </w:pPr>
    </w:p>
    <w:p w:rsidR="00C42F26" w:rsidRPr="001F3E9E" w:rsidRDefault="00C42F26">
      <w:pPr>
        <w:pStyle w:val="Q"/>
        <w:rPr>
          <w:sz w:val="20"/>
        </w:rPr>
      </w:pPr>
      <w:r w:rsidRPr="001F3E9E">
        <w:rPr>
          <w:position w:val="-20"/>
          <w:sz w:val="20"/>
        </w:rPr>
        <w:object w:dxaOrig="1960" w:dyaOrig="560">
          <v:shape id="_x0000_i1037" type="#_x0000_t75" style="width:98.4pt;height:28.2pt" o:ole="">
            <v:imagedata r:id="rId40" o:title=""/>
          </v:shape>
          <o:OLEObject Type="Embed" ProgID="Equation.3" ShapeID="_x0000_i1037" DrawAspect="Content" ObjectID="_1477499337" r:id="rId41"/>
        </w:object>
      </w:r>
    </w:p>
    <w:p w:rsidR="00C42F26" w:rsidRPr="001F3E9E" w:rsidRDefault="00C42F26">
      <w:pPr>
        <w:pStyle w:val="Q"/>
        <w:rPr>
          <w:sz w:val="20"/>
        </w:rPr>
      </w:pPr>
    </w:p>
    <w:p w:rsidR="00C42F26" w:rsidRPr="00506B54" w:rsidRDefault="00C42F26">
      <w:pPr>
        <w:pStyle w:val="Q"/>
        <w:rPr>
          <w:sz w:val="20"/>
        </w:rPr>
      </w:pPr>
      <w:r w:rsidRPr="001F3E9E">
        <w:rPr>
          <w:sz w:val="20"/>
        </w:rPr>
        <w:t>The probability of obtaining this z-test statistic is .0004 (.0002 x2), less than our alpha level. We reject the null hypothesis and conclude that there is a significant difference in the proportion of homeowners between first generation and second generation Asian Americans. First generation Asian Americans have a higher proportion of homeownership than second generation Asian Americans (.58-.51 = .07).</w:t>
      </w:r>
      <w:bookmarkStart w:id="0" w:name="_GoBack"/>
      <w:bookmarkEnd w:id="0"/>
      <w:r w:rsidRPr="00506B54">
        <w:rPr>
          <w:sz w:val="20"/>
        </w:rPr>
        <w:t xml:space="preserve"> </w:t>
      </w:r>
    </w:p>
    <w:p w:rsidR="00C42F26" w:rsidRDefault="00C42F26" w:rsidP="00C42F26">
      <w:pPr>
        <w:pStyle w:val="SPSSProblems"/>
        <w:ind w:left="0" w:firstLine="0"/>
        <w:rPr>
          <w:rFonts w:ascii="Times New Roman" w:hAnsi="Times New Roman"/>
          <w:sz w:val="24"/>
          <w:szCs w:val="24"/>
        </w:rPr>
      </w:pPr>
      <w:r w:rsidRPr="00873B03">
        <w:br w:type="page"/>
      </w:r>
    </w:p>
    <w:sectPr w:rsidR="00C42F26" w:rsidSect="00A64F27">
      <w:headerReference w:type="default" r:id="rId4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1564" w:rsidRDefault="00281564" w:rsidP="00C42F26">
      <w:r>
        <w:separator/>
      </w:r>
    </w:p>
  </w:endnote>
  <w:endnote w:type="continuationSeparator" w:id="0">
    <w:p w:rsidR="00281564" w:rsidRDefault="00281564" w:rsidP="00C42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Minion Condensed">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Minion Italic">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Symbol (T1) Medium">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1564" w:rsidRDefault="00281564" w:rsidP="00C42F26">
      <w:r>
        <w:separator/>
      </w:r>
    </w:p>
  </w:footnote>
  <w:footnote w:type="continuationSeparator" w:id="0">
    <w:p w:rsidR="00281564" w:rsidRDefault="00281564" w:rsidP="00C42F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564" w:rsidRPr="00C82ED2" w:rsidRDefault="00281564" w:rsidP="00C42F26">
    <w:pPr>
      <w:pStyle w:val="Header"/>
      <w:rPr>
        <w:i/>
      </w:rPr>
    </w:pPr>
    <w:r w:rsidRPr="00C82ED2">
      <w:t>Frankfort-</w:t>
    </w:r>
    <w:proofErr w:type="spellStart"/>
    <w:r w:rsidRPr="00C82ED2">
      <w:t>Nachmias</w:t>
    </w:r>
    <w:proofErr w:type="spellEnd"/>
    <w:r w:rsidRPr="00C82ED2">
      <w:t xml:space="preserve"> and Leon-Guerrero: </w:t>
    </w:r>
    <w:r w:rsidRPr="00C82ED2">
      <w:rPr>
        <w:i/>
      </w:rPr>
      <w:t>Social Statis</w:t>
    </w:r>
    <w:r>
      <w:rPr>
        <w:i/>
      </w:rPr>
      <w:t xml:space="preserve">tics for a Diverse Society, </w:t>
    </w:r>
    <w:r w:rsidR="001B22D4">
      <w:rPr>
        <w:i/>
      </w:rPr>
      <w:t>Essentials Second</w:t>
    </w:r>
    <w:r w:rsidRPr="00C82ED2">
      <w:rPr>
        <w:i/>
      </w:rPr>
      <w:t xml:space="preserve"> Edition</w:t>
    </w:r>
  </w:p>
  <w:p w:rsidR="00281564" w:rsidRDefault="002815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FB28C0"/>
    <w:multiLevelType w:val="singleLevel"/>
    <w:tmpl w:val="1E90DBF6"/>
    <w:lvl w:ilvl="0">
      <w:start w:val="2"/>
      <w:numFmt w:val="lowerLetter"/>
      <w:lvlText w:val="%1."/>
      <w:lvlJc w:val="left"/>
      <w:pPr>
        <w:tabs>
          <w:tab w:val="num" w:pos="2340"/>
        </w:tabs>
        <w:ind w:left="2340" w:hanging="360"/>
      </w:pPr>
      <w:rPr>
        <w:rFonts w:hint="default"/>
      </w:rPr>
    </w:lvl>
  </w:abstractNum>
  <w:abstractNum w:abstractNumId="1">
    <w:nsid w:val="66E77F96"/>
    <w:multiLevelType w:val="singleLevel"/>
    <w:tmpl w:val="C346EF3E"/>
    <w:lvl w:ilvl="0">
      <w:start w:val="2"/>
      <w:numFmt w:val="lowerLetter"/>
      <w:lvlText w:val="%1. "/>
      <w:legacy w:legacy="1" w:legacySpace="0" w:legacyIndent="360"/>
      <w:lvlJc w:val="left"/>
      <w:pPr>
        <w:ind w:left="795" w:hanging="360"/>
      </w:pPr>
      <w:rPr>
        <w:rFonts w:ascii="Book Antiqua" w:hAnsi="Book Antiqua" w:hint="default"/>
        <w:b w:val="0"/>
        <w:i w:val="0"/>
        <w:sz w:val="21"/>
        <w:u w:val="none"/>
      </w:rPr>
    </w:lvl>
  </w:abstractNum>
  <w:abstractNum w:abstractNumId="2">
    <w:nsid w:val="75D078C6"/>
    <w:multiLevelType w:val="singleLevel"/>
    <w:tmpl w:val="1C88DD2C"/>
    <w:lvl w:ilvl="0">
      <w:start w:val="2"/>
      <w:numFmt w:val="lowerLetter"/>
      <w:lvlText w:val="%1."/>
      <w:lvlJc w:val="left"/>
      <w:pPr>
        <w:tabs>
          <w:tab w:val="num" w:pos="2340"/>
        </w:tabs>
        <w:ind w:left="2340" w:hanging="360"/>
      </w:pPr>
      <w:rPr>
        <w:rFonts w:hint="default"/>
      </w:rPr>
    </w:lvl>
  </w:abstractNum>
  <w:num w:numId="1">
    <w:abstractNumId w:val="1"/>
  </w:num>
  <w:num w:numId="2">
    <w:abstractNumId w:val="1"/>
    <w:lvlOverride w:ilvl="0">
      <w:lvl w:ilvl="0">
        <w:start w:val="3"/>
        <w:numFmt w:val="lowerLetter"/>
        <w:lvlText w:val="%1. "/>
        <w:legacy w:legacy="1" w:legacySpace="0" w:legacyIndent="360"/>
        <w:lvlJc w:val="left"/>
        <w:pPr>
          <w:ind w:left="795" w:hanging="360"/>
        </w:pPr>
        <w:rPr>
          <w:rFonts w:ascii="Book Antiqua" w:hAnsi="Book Antiqua" w:hint="default"/>
          <w:b w:val="0"/>
          <w:i w:val="0"/>
          <w:sz w:val="21"/>
          <w:u w:val="none"/>
        </w:rPr>
      </w:lvl>
    </w:lvlOverride>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BB2"/>
    <w:rsid w:val="00114C0B"/>
    <w:rsid w:val="00155AEE"/>
    <w:rsid w:val="00172BB2"/>
    <w:rsid w:val="00174466"/>
    <w:rsid w:val="001B22D4"/>
    <w:rsid w:val="001F3E9E"/>
    <w:rsid w:val="00281564"/>
    <w:rsid w:val="002E7BDF"/>
    <w:rsid w:val="003274A9"/>
    <w:rsid w:val="004C12FC"/>
    <w:rsid w:val="004F7324"/>
    <w:rsid w:val="005C6172"/>
    <w:rsid w:val="00684581"/>
    <w:rsid w:val="006A3E09"/>
    <w:rsid w:val="008A6CEB"/>
    <w:rsid w:val="00A64F27"/>
    <w:rsid w:val="00A82243"/>
    <w:rsid w:val="00B34728"/>
    <w:rsid w:val="00C42F26"/>
    <w:rsid w:val="00E97ACE"/>
    <w:rsid w:val="00FC50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4F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A64F27"/>
    <w:pPr>
      <w:framePr w:w="7920" w:h="1980" w:hRule="exact" w:hSpace="180" w:wrap="auto" w:hAnchor="page" w:xAlign="center" w:yAlign="bottom"/>
      <w:ind w:left="2880"/>
    </w:pPr>
    <w:rPr>
      <w:rFonts w:ascii="Garamond" w:hAnsi="Garamond"/>
      <w:sz w:val="24"/>
    </w:rPr>
  </w:style>
  <w:style w:type="paragraph" w:styleId="EnvelopeReturn">
    <w:name w:val="envelope return"/>
    <w:basedOn w:val="Normal"/>
    <w:rsid w:val="00A64F27"/>
    <w:rPr>
      <w:rFonts w:ascii="Garamond" w:hAnsi="Garamond"/>
    </w:rPr>
  </w:style>
  <w:style w:type="paragraph" w:customStyle="1" w:styleId="3-Hdr">
    <w:name w:val="3-Hdr"/>
    <w:basedOn w:val="Normal"/>
    <w:rsid w:val="00A64F27"/>
    <w:pPr>
      <w:tabs>
        <w:tab w:val="left" w:pos="1620"/>
      </w:tabs>
      <w:ind w:left="432" w:hanging="432"/>
    </w:pPr>
    <w:rPr>
      <w:rFonts w:ascii="Book Antiqua" w:hAnsi="Book Antiqua"/>
      <w:b/>
      <w:spacing w:val="50"/>
      <w:sz w:val="24"/>
    </w:rPr>
  </w:style>
  <w:style w:type="paragraph" w:customStyle="1" w:styleId="sub-Q">
    <w:name w:val="sub-Q"/>
    <w:basedOn w:val="Normal"/>
    <w:rsid w:val="00A64F27"/>
    <w:pPr>
      <w:tabs>
        <w:tab w:val="left" w:pos="432"/>
      </w:tabs>
      <w:ind w:left="864" w:hanging="864"/>
      <w:jc w:val="both"/>
    </w:pPr>
    <w:rPr>
      <w:rFonts w:ascii="Book Antiqua" w:hAnsi="Book Antiqua"/>
      <w:sz w:val="21"/>
    </w:rPr>
  </w:style>
  <w:style w:type="paragraph" w:customStyle="1" w:styleId="SPSSProblems">
    <w:name w:val="SPSSProblems"/>
    <w:basedOn w:val="3-Hdr"/>
    <w:next w:val="Q"/>
    <w:rsid w:val="00A64F27"/>
    <w:rPr>
      <w:rFonts w:ascii="Arial" w:hAnsi="Arial"/>
      <w:caps/>
      <w:spacing w:val="22"/>
      <w:sz w:val="21"/>
    </w:rPr>
  </w:style>
  <w:style w:type="paragraph" w:customStyle="1" w:styleId="Q">
    <w:name w:val="Q"/>
    <w:basedOn w:val="Normal"/>
    <w:rsid w:val="00A64F27"/>
    <w:pPr>
      <w:tabs>
        <w:tab w:val="left" w:pos="864"/>
      </w:tabs>
      <w:ind w:left="432" w:hanging="432"/>
      <w:jc w:val="both"/>
    </w:pPr>
    <w:rPr>
      <w:rFonts w:ascii="Book Antiqua" w:hAnsi="Book Antiqua"/>
      <w:sz w:val="21"/>
    </w:rPr>
  </w:style>
  <w:style w:type="paragraph" w:customStyle="1" w:styleId="Q-NoIndent">
    <w:name w:val="Q-NoIndent"/>
    <w:basedOn w:val="Q"/>
    <w:rsid w:val="00A64F27"/>
    <w:pPr>
      <w:ind w:left="0" w:firstLine="0"/>
    </w:pPr>
  </w:style>
  <w:style w:type="paragraph" w:customStyle="1" w:styleId="SPSStbl">
    <w:name w:val="SPSStbl"/>
    <w:basedOn w:val="Q"/>
    <w:rsid w:val="00A64F27"/>
    <w:pPr>
      <w:ind w:left="864" w:firstLine="0"/>
    </w:pPr>
    <w:rPr>
      <w:rFonts w:ascii="Courier New" w:hAnsi="Courier New"/>
      <w:sz w:val="18"/>
    </w:rPr>
  </w:style>
  <w:style w:type="paragraph" w:customStyle="1" w:styleId="NonSPSSTable">
    <w:name w:val="NonSPSSTable"/>
    <w:basedOn w:val="Normal"/>
    <w:rsid w:val="00A64F27"/>
    <w:pPr>
      <w:spacing w:before="20" w:after="20"/>
    </w:pPr>
    <w:rPr>
      <w:rFonts w:ascii="Arial" w:hAnsi="Arial"/>
      <w:sz w:val="18"/>
    </w:rPr>
  </w:style>
  <w:style w:type="paragraph" w:styleId="NormalWeb">
    <w:name w:val="Normal (Web)"/>
    <w:basedOn w:val="Normal"/>
    <w:uiPriority w:val="99"/>
    <w:unhideWhenUsed/>
    <w:rsid w:val="00CB3A77"/>
    <w:pPr>
      <w:spacing w:before="100" w:beforeAutospacing="1" w:after="115"/>
    </w:pPr>
    <w:rPr>
      <w:sz w:val="24"/>
      <w:szCs w:val="24"/>
    </w:rPr>
  </w:style>
  <w:style w:type="paragraph" w:styleId="Header">
    <w:name w:val="header"/>
    <w:basedOn w:val="Normal"/>
    <w:link w:val="HeaderChar"/>
    <w:rsid w:val="00873B03"/>
    <w:pPr>
      <w:tabs>
        <w:tab w:val="center" w:pos="4680"/>
        <w:tab w:val="right" w:pos="9360"/>
      </w:tabs>
    </w:pPr>
  </w:style>
  <w:style w:type="character" w:customStyle="1" w:styleId="HeaderChar">
    <w:name w:val="Header Char"/>
    <w:basedOn w:val="DefaultParagraphFont"/>
    <w:link w:val="Header"/>
    <w:rsid w:val="00873B03"/>
  </w:style>
  <w:style w:type="paragraph" w:styleId="Footer">
    <w:name w:val="footer"/>
    <w:basedOn w:val="Normal"/>
    <w:link w:val="FooterChar"/>
    <w:rsid w:val="00873B03"/>
    <w:pPr>
      <w:tabs>
        <w:tab w:val="center" w:pos="4680"/>
        <w:tab w:val="right" w:pos="9360"/>
      </w:tabs>
    </w:pPr>
  </w:style>
  <w:style w:type="character" w:customStyle="1" w:styleId="FooterChar">
    <w:name w:val="Footer Char"/>
    <w:basedOn w:val="DefaultParagraphFont"/>
    <w:link w:val="Footer"/>
    <w:rsid w:val="00873B03"/>
  </w:style>
  <w:style w:type="paragraph" w:customStyle="1" w:styleId="LetteredList">
    <w:name w:val="Lettered List"/>
    <w:basedOn w:val="Normal"/>
    <w:uiPriority w:val="99"/>
    <w:rsid w:val="00C44E99"/>
    <w:pPr>
      <w:widowControl w:val="0"/>
      <w:suppressAutoHyphens/>
      <w:spacing w:line="360" w:lineRule="auto"/>
      <w:ind w:left="1584" w:hanging="504"/>
    </w:pPr>
    <w:rPr>
      <w:sz w:val="24"/>
    </w:rPr>
  </w:style>
  <w:style w:type="paragraph" w:customStyle="1" w:styleId="ONQS">
    <w:name w:val="ONQS"/>
    <w:basedOn w:val="Normal"/>
    <w:uiPriority w:val="99"/>
    <w:rsid w:val="00C44E99"/>
    <w:pPr>
      <w:widowControl w:val="0"/>
      <w:autoSpaceDE w:val="0"/>
      <w:autoSpaceDN w:val="0"/>
      <w:adjustRightInd w:val="0"/>
      <w:spacing w:before="120" w:line="360" w:lineRule="auto"/>
      <w:ind w:left="519" w:hanging="274"/>
      <w:textAlignment w:val="center"/>
    </w:pPr>
    <w:rPr>
      <w:rFonts w:cs="Minion Condensed"/>
      <w:sz w:val="24"/>
      <w:szCs w:val="18"/>
    </w:rPr>
  </w:style>
  <w:style w:type="paragraph" w:styleId="BalloonText">
    <w:name w:val="Balloon Text"/>
    <w:basedOn w:val="Normal"/>
    <w:link w:val="BalloonTextChar"/>
    <w:rsid w:val="005C6172"/>
    <w:rPr>
      <w:rFonts w:ascii="Tahoma" w:hAnsi="Tahoma" w:cs="Tahoma"/>
      <w:sz w:val="16"/>
      <w:szCs w:val="16"/>
    </w:rPr>
  </w:style>
  <w:style w:type="character" w:customStyle="1" w:styleId="BalloonTextChar">
    <w:name w:val="Balloon Text Char"/>
    <w:basedOn w:val="DefaultParagraphFont"/>
    <w:link w:val="BalloonText"/>
    <w:rsid w:val="005C61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4F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A64F27"/>
    <w:pPr>
      <w:framePr w:w="7920" w:h="1980" w:hRule="exact" w:hSpace="180" w:wrap="auto" w:hAnchor="page" w:xAlign="center" w:yAlign="bottom"/>
      <w:ind w:left="2880"/>
    </w:pPr>
    <w:rPr>
      <w:rFonts w:ascii="Garamond" w:hAnsi="Garamond"/>
      <w:sz w:val="24"/>
    </w:rPr>
  </w:style>
  <w:style w:type="paragraph" w:styleId="EnvelopeReturn">
    <w:name w:val="envelope return"/>
    <w:basedOn w:val="Normal"/>
    <w:rsid w:val="00A64F27"/>
    <w:rPr>
      <w:rFonts w:ascii="Garamond" w:hAnsi="Garamond"/>
    </w:rPr>
  </w:style>
  <w:style w:type="paragraph" w:customStyle="1" w:styleId="3-Hdr">
    <w:name w:val="3-Hdr"/>
    <w:basedOn w:val="Normal"/>
    <w:rsid w:val="00A64F27"/>
    <w:pPr>
      <w:tabs>
        <w:tab w:val="left" w:pos="1620"/>
      </w:tabs>
      <w:ind w:left="432" w:hanging="432"/>
    </w:pPr>
    <w:rPr>
      <w:rFonts w:ascii="Book Antiqua" w:hAnsi="Book Antiqua"/>
      <w:b/>
      <w:spacing w:val="50"/>
      <w:sz w:val="24"/>
    </w:rPr>
  </w:style>
  <w:style w:type="paragraph" w:customStyle="1" w:styleId="sub-Q">
    <w:name w:val="sub-Q"/>
    <w:basedOn w:val="Normal"/>
    <w:rsid w:val="00A64F27"/>
    <w:pPr>
      <w:tabs>
        <w:tab w:val="left" w:pos="432"/>
      </w:tabs>
      <w:ind w:left="864" w:hanging="864"/>
      <w:jc w:val="both"/>
    </w:pPr>
    <w:rPr>
      <w:rFonts w:ascii="Book Antiqua" w:hAnsi="Book Antiqua"/>
      <w:sz w:val="21"/>
    </w:rPr>
  </w:style>
  <w:style w:type="paragraph" w:customStyle="1" w:styleId="SPSSProblems">
    <w:name w:val="SPSSProblems"/>
    <w:basedOn w:val="3-Hdr"/>
    <w:next w:val="Q"/>
    <w:rsid w:val="00A64F27"/>
    <w:rPr>
      <w:rFonts w:ascii="Arial" w:hAnsi="Arial"/>
      <w:caps/>
      <w:spacing w:val="22"/>
      <w:sz w:val="21"/>
    </w:rPr>
  </w:style>
  <w:style w:type="paragraph" w:customStyle="1" w:styleId="Q">
    <w:name w:val="Q"/>
    <w:basedOn w:val="Normal"/>
    <w:rsid w:val="00A64F27"/>
    <w:pPr>
      <w:tabs>
        <w:tab w:val="left" w:pos="864"/>
      </w:tabs>
      <w:ind w:left="432" w:hanging="432"/>
      <w:jc w:val="both"/>
    </w:pPr>
    <w:rPr>
      <w:rFonts w:ascii="Book Antiqua" w:hAnsi="Book Antiqua"/>
      <w:sz w:val="21"/>
    </w:rPr>
  </w:style>
  <w:style w:type="paragraph" w:customStyle="1" w:styleId="Q-NoIndent">
    <w:name w:val="Q-NoIndent"/>
    <w:basedOn w:val="Q"/>
    <w:rsid w:val="00A64F27"/>
    <w:pPr>
      <w:ind w:left="0" w:firstLine="0"/>
    </w:pPr>
  </w:style>
  <w:style w:type="paragraph" w:customStyle="1" w:styleId="SPSStbl">
    <w:name w:val="SPSStbl"/>
    <w:basedOn w:val="Q"/>
    <w:rsid w:val="00A64F27"/>
    <w:pPr>
      <w:ind w:left="864" w:firstLine="0"/>
    </w:pPr>
    <w:rPr>
      <w:rFonts w:ascii="Courier New" w:hAnsi="Courier New"/>
      <w:sz w:val="18"/>
    </w:rPr>
  </w:style>
  <w:style w:type="paragraph" w:customStyle="1" w:styleId="NonSPSSTable">
    <w:name w:val="NonSPSSTable"/>
    <w:basedOn w:val="Normal"/>
    <w:rsid w:val="00A64F27"/>
    <w:pPr>
      <w:spacing w:before="20" w:after="20"/>
    </w:pPr>
    <w:rPr>
      <w:rFonts w:ascii="Arial" w:hAnsi="Arial"/>
      <w:sz w:val="18"/>
    </w:rPr>
  </w:style>
  <w:style w:type="paragraph" w:styleId="NormalWeb">
    <w:name w:val="Normal (Web)"/>
    <w:basedOn w:val="Normal"/>
    <w:uiPriority w:val="99"/>
    <w:unhideWhenUsed/>
    <w:rsid w:val="00CB3A77"/>
    <w:pPr>
      <w:spacing w:before="100" w:beforeAutospacing="1" w:after="115"/>
    </w:pPr>
    <w:rPr>
      <w:sz w:val="24"/>
      <w:szCs w:val="24"/>
    </w:rPr>
  </w:style>
  <w:style w:type="paragraph" w:styleId="Header">
    <w:name w:val="header"/>
    <w:basedOn w:val="Normal"/>
    <w:link w:val="HeaderChar"/>
    <w:rsid w:val="00873B03"/>
    <w:pPr>
      <w:tabs>
        <w:tab w:val="center" w:pos="4680"/>
        <w:tab w:val="right" w:pos="9360"/>
      </w:tabs>
    </w:pPr>
  </w:style>
  <w:style w:type="character" w:customStyle="1" w:styleId="HeaderChar">
    <w:name w:val="Header Char"/>
    <w:basedOn w:val="DefaultParagraphFont"/>
    <w:link w:val="Header"/>
    <w:rsid w:val="00873B03"/>
  </w:style>
  <w:style w:type="paragraph" w:styleId="Footer">
    <w:name w:val="footer"/>
    <w:basedOn w:val="Normal"/>
    <w:link w:val="FooterChar"/>
    <w:rsid w:val="00873B03"/>
    <w:pPr>
      <w:tabs>
        <w:tab w:val="center" w:pos="4680"/>
        <w:tab w:val="right" w:pos="9360"/>
      </w:tabs>
    </w:pPr>
  </w:style>
  <w:style w:type="character" w:customStyle="1" w:styleId="FooterChar">
    <w:name w:val="Footer Char"/>
    <w:basedOn w:val="DefaultParagraphFont"/>
    <w:link w:val="Footer"/>
    <w:rsid w:val="00873B03"/>
  </w:style>
  <w:style w:type="paragraph" w:customStyle="1" w:styleId="LetteredList">
    <w:name w:val="Lettered List"/>
    <w:basedOn w:val="Normal"/>
    <w:uiPriority w:val="99"/>
    <w:rsid w:val="00C44E99"/>
    <w:pPr>
      <w:widowControl w:val="0"/>
      <w:suppressAutoHyphens/>
      <w:spacing w:line="360" w:lineRule="auto"/>
      <w:ind w:left="1584" w:hanging="504"/>
    </w:pPr>
    <w:rPr>
      <w:sz w:val="24"/>
    </w:rPr>
  </w:style>
  <w:style w:type="paragraph" w:customStyle="1" w:styleId="ONQS">
    <w:name w:val="ONQS"/>
    <w:basedOn w:val="Normal"/>
    <w:uiPriority w:val="99"/>
    <w:rsid w:val="00C44E99"/>
    <w:pPr>
      <w:widowControl w:val="0"/>
      <w:autoSpaceDE w:val="0"/>
      <w:autoSpaceDN w:val="0"/>
      <w:adjustRightInd w:val="0"/>
      <w:spacing w:before="120" w:line="360" w:lineRule="auto"/>
      <w:ind w:left="519" w:hanging="274"/>
      <w:textAlignment w:val="center"/>
    </w:pPr>
    <w:rPr>
      <w:rFonts w:cs="Minion Condensed"/>
      <w:sz w:val="24"/>
      <w:szCs w:val="18"/>
    </w:rPr>
  </w:style>
  <w:style w:type="paragraph" w:styleId="BalloonText">
    <w:name w:val="Balloon Text"/>
    <w:basedOn w:val="Normal"/>
    <w:link w:val="BalloonTextChar"/>
    <w:rsid w:val="005C6172"/>
    <w:rPr>
      <w:rFonts w:ascii="Tahoma" w:hAnsi="Tahoma" w:cs="Tahoma"/>
      <w:sz w:val="16"/>
      <w:szCs w:val="16"/>
    </w:rPr>
  </w:style>
  <w:style w:type="character" w:customStyle="1" w:styleId="BalloonTextChar">
    <w:name w:val="Balloon Text Char"/>
    <w:basedOn w:val="DefaultParagraphFont"/>
    <w:link w:val="BalloonText"/>
    <w:rsid w:val="005C61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8766505">
      <w:bodyDiv w:val="1"/>
      <w:marLeft w:val="0"/>
      <w:marRight w:val="0"/>
      <w:marTop w:val="0"/>
      <w:marBottom w:val="0"/>
      <w:divBdr>
        <w:top w:val="none" w:sz="0" w:space="0" w:color="auto"/>
        <w:left w:val="none" w:sz="0" w:space="0" w:color="auto"/>
        <w:bottom w:val="none" w:sz="0" w:space="0" w:color="auto"/>
        <w:right w:val="none" w:sz="0" w:space="0" w:color="auto"/>
      </w:divBdr>
    </w:div>
    <w:div w:id="744767119">
      <w:bodyDiv w:val="1"/>
      <w:marLeft w:val="0"/>
      <w:marRight w:val="0"/>
      <w:marTop w:val="0"/>
      <w:marBottom w:val="0"/>
      <w:divBdr>
        <w:top w:val="none" w:sz="0" w:space="0" w:color="auto"/>
        <w:left w:val="none" w:sz="0" w:space="0" w:color="auto"/>
        <w:bottom w:val="none" w:sz="0" w:space="0" w:color="auto"/>
        <w:right w:val="none" w:sz="0" w:space="0" w:color="auto"/>
      </w:divBdr>
    </w:div>
    <w:div w:id="1187332917">
      <w:bodyDiv w:val="1"/>
      <w:marLeft w:val="0"/>
      <w:marRight w:val="0"/>
      <w:marTop w:val="0"/>
      <w:marBottom w:val="0"/>
      <w:divBdr>
        <w:top w:val="none" w:sz="0" w:space="0" w:color="auto"/>
        <w:left w:val="none" w:sz="0" w:space="0" w:color="auto"/>
        <w:bottom w:val="none" w:sz="0" w:space="0" w:color="auto"/>
        <w:right w:val="none" w:sz="0" w:space="0" w:color="auto"/>
      </w:divBdr>
    </w:div>
    <w:div w:id="1435898516">
      <w:bodyDiv w:val="1"/>
      <w:marLeft w:val="0"/>
      <w:marRight w:val="0"/>
      <w:marTop w:val="0"/>
      <w:marBottom w:val="0"/>
      <w:divBdr>
        <w:top w:val="none" w:sz="0" w:space="0" w:color="auto"/>
        <w:left w:val="none" w:sz="0" w:space="0" w:color="auto"/>
        <w:bottom w:val="none" w:sz="0" w:space="0" w:color="auto"/>
        <w:right w:val="none" w:sz="0" w:space="0" w:color="auto"/>
      </w:divBdr>
    </w:div>
    <w:div w:id="1559054822">
      <w:bodyDiv w:val="1"/>
      <w:marLeft w:val="0"/>
      <w:marRight w:val="0"/>
      <w:marTop w:val="0"/>
      <w:marBottom w:val="0"/>
      <w:divBdr>
        <w:top w:val="none" w:sz="0" w:space="0" w:color="auto"/>
        <w:left w:val="none" w:sz="0" w:space="0" w:color="auto"/>
        <w:bottom w:val="none" w:sz="0" w:space="0" w:color="auto"/>
        <w:right w:val="none" w:sz="0" w:space="0" w:color="auto"/>
      </w:divBdr>
    </w:div>
    <w:div w:id="1781412510">
      <w:bodyDiv w:val="1"/>
      <w:marLeft w:val="0"/>
      <w:marRight w:val="0"/>
      <w:marTop w:val="0"/>
      <w:marBottom w:val="0"/>
      <w:divBdr>
        <w:top w:val="none" w:sz="0" w:space="0" w:color="auto"/>
        <w:left w:val="none" w:sz="0" w:space="0" w:color="auto"/>
        <w:bottom w:val="none" w:sz="0" w:space="0" w:color="auto"/>
        <w:right w:val="none" w:sz="0" w:space="0" w:color="auto"/>
      </w:divBdr>
    </w:div>
    <w:div w:id="19222579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0.wmf"/><Relationship Id="rId26" Type="http://schemas.openxmlformats.org/officeDocument/2006/relationships/image" Target="media/image14.wmf"/><Relationship Id="rId39" Type="http://schemas.openxmlformats.org/officeDocument/2006/relationships/oleObject" Target="embeddings/oleObject12.bin"/><Relationship Id="rId3" Type="http://schemas.microsoft.com/office/2007/relationships/stylesWithEffects" Target="stylesWithEffects.xml"/><Relationship Id="rId21" Type="http://schemas.openxmlformats.org/officeDocument/2006/relationships/oleObject" Target="embeddings/oleObject3.bin"/><Relationship Id="rId34" Type="http://schemas.openxmlformats.org/officeDocument/2006/relationships/image" Target="media/image18.wmf"/><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oleObject" Target="embeddings/oleObject1.bin"/><Relationship Id="rId25" Type="http://schemas.openxmlformats.org/officeDocument/2006/relationships/oleObject" Target="embeddings/oleObject5.bin"/><Relationship Id="rId33" Type="http://schemas.openxmlformats.org/officeDocument/2006/relationships/oleObject" Target="embeddings/oleObject9.bin"/><Relationship Id="rId38" Type="http://schemas.openxmlformats.org/officeDocument/2006/relationships/image" Target="media/image20.wmf"/><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image" Target="media/image11.wmf"/><Relationship Id="rId29" Type="http://schemas.openxmlformats.org/officeDocument/2006/relationships/oleObject" Target="embeddings/oleObject7.bin"/><Relationship Id="rId41" Type="http://schemas.openxmlformats.org/officeDocument/2006/relationships/oleObject" Target="embeddings/oleObject13.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3.wmf"/><Relationship Id="rId32" Type="http://schemas.openxmlformats.org/officeDocument/2006/relationships/image" Target="media/image17.wmf"/><Relationship Id="rId37" Type="http://schemas.openxmlformats.org/officeDocument/2006/relationships/oleObject" Target="embeddings/oleObject11.bin"/><Relationship Id="rId40" Type="http://schemas.openxmlformats.org/officeDocument/2006/relationships/image" Target="media/image21.wmf"/><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oleObject" Target="embeddings/oleObject4.bin"/><Relationship Id="rId28" Type="http://schemas.openxmlformats.org/officeDocument/2006/relationships/image" Target="media/image15.wmf"/><Relationship Id="rId36" Type="http://schemas.openxmlformats.org/officeDocument/2006/relationships/image" Target="media/image19.wmf"/><Relationship Id="rId10" Type="http://schemas.openxmlformats.org/officeDocument/2006/relationships/image" Target="media/image3.png"/><Relationship Id="rId19" Type="http://schemas.openxmlformats.org/officeDocument/2006/relationships/oleObject" Target="embeddings/oleObject2.bin"/><Relationship Id="rId31" Type="http://schemas.openxmlformats.org/officeDocument/2006/relationships/oleObject" Target="embeddings/oleObject8.bin"/><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2.wmf"/><Relationship Id="rId27" Type="http://schemas.openxmlformats.org/officeDocument/2006/relationships/oleObject" Target="embeddings/oleObject6.bin"/><Relationship Id="rId30" Type="http://schemas.openxmlformats.org/officeDocument/2006/relationships/image" Target="media/image16.wmf"/><Relationship Id="rId35" Type="http://schemas.openxmlformats.org/officeDocument/2006/relationships/oleObject" Target="embeddings/oleObject10.bin"/><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1562</Words>
  <Characters>8904</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_ _ _ _</vt:lpstr>
    </vt:vector>
  </TitlesOfParts>
  <Company>Sage Publications</Company>
  <LinksUpToDate>false</LinksUpToDate>
  <CharactersWithSpaces>10446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 _ _ _</dc:title>
  <dc:subject/>
  <dc:creator>HMiddleswor</dc:creator>
  <cp:keywords/>
  <dc:description/>
  <cp:lastModifiedBy>npachelli</cp:lastModifiedBy>
  <cp:revision>4</cp:revision>
  <dcterms:created xsi:type="dcterms:W3CDTF">2014-09-18T12:07:00Z</dcterms:created>
  <dcterms:modified xsi:type="dcterms:W3CDTF">2014-11-15T03:39:00Z</dcterms:modified>
</cp:coreProperties>
</file>